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8B3D8" w14:textId="77777777" w:rsidR="00A939BC" w:rsidRDefault="00A939BC" w:rsidP="0017120D">
      <w:pPr>
        <w:pStyle w:val="Base"/>
      </w:pPr>
      <w:bookmarkStart w:id="0" w:name="_GoBack"/>
      <w:bookmarkEnd w:id="0"/>
      <w:r>
        <w:t>18 NCAC 07F .0102 is proposed for amendment as follows:</w:t>
      </w:r>
    </w:p>
    <w:p w14:paraId="3BC823BC" w14:textId="77777777" w:rsidR="00A939BC" w:rsidRPr="00646495" w:rsidRDefault="00A939BC" w:rsidP="00646495">
      <w:pPr>
        <w:pStyle w:val="Base"/>
      </w:pPr>
    </w:p>
    <w:p w14:paraId="080FBAF7" w14:textId="77777777" w:rsidR="00A939BC" w:rsidRPr="00FE1073" w:rsidRDefault="00A939BC" w:rsidP="00FE1073">
      <w:pPr>
        <w:pStyle w:val="Rule"/>
      </w:pPr>
      <w:r w:rsidRPr="00FE1073">
        <w:t xml:space="preserve">18 NCAC </w:t>
      </w:r>
      <w:r w:rsidRPr="00FE1073">
        <w:rPr>
          <w:rFonts w:eastAsia="Calibri"/>
        </w:rPr>
        <w:t>07F .0102</w:t>
      </w:r>
      <w:r w:rsidRPr="00FE1073">
        <w:tab/>
        <w:t>DEFINITIONS</w:t>
      </w:r>
    </w:p>
    <w:p w14:paraId="5E845D23" w14:textId="77777777" w:rsidR="00A939BC" w:rsidRPr="00FE1073" w:rsidRDefault="00A939BC" w:rsidP="00C32ED8">
      <w:pPr>
        <w:pStyle w:val="Paragraph"/>
      </w:pPr>
      <w:r w:rsidRPr="00FE1073">
        <w:t xml:space="preserve">For purposes of Article 2 of Chapter 10B of the General </w:t>
      </w:r>
      <w:r w:rsidRPr="00C32ED8">
        <w:rPr>
          <w:strike/>
        </w:rPr>
        <w:t>Statutes and this Subchapter:</w:t>
      </w:r>
      <w:r w:rsidRPr="001A4122">
        <w:t xml:space="preserve"> </w:t>
      </w:r>
      <w:r w:rsidRPr="00C32ED8">
        <w:rPr>
          <w:u w:val="single"/>
        </w:rPr>
        <w:t>Statutes, this Subchapter, and Subchapters 07H and 07J of this Chapter:</w:t>
      </w:r>
    </w:p>
    <w:p w14:paraId="16F5E587" w14:textId="77777777" w:rsidR="00A939BC" w:rsidRPr="00E17032" w:rsidRDefault="00A939BC" w:rsidP="00E17032">
      <w:pPr>
        <w:pStyle w:val="Item"/>
        <w:rPr>
          <w:strike/>
        </w:rPr>
      </w:pPr>
      <w:r w:rsidRPr="00E17032">
        <w:rPr>
          <w:strike/>
        </w:rPr>
        <w:t>(1)</w:t>
      </w:r>
      <w:r>
        <w:rPr>
          <w:strike/>
        </w:rPr>
        <w:tab/>
      </w:r>
      <w:r w:rsidRPr="00E17032">
        <w:rPr>
          <w:strike/>
        </w:rPr>
        <w:t>"Approved vendor for electronic notarizations," "approved electronic notary solution provider," or "AVEN" means a person approved by the Department to provide an electronic notarization system pursuant to Article 2 of Chapter 10B of the General Statutes.</w:t>
      </w:r>
    </w:p>
    <w:p w14:paraId="72732F67" w14:textId="77777777" w:rsidR="00A939BC" w:rsidRPr="00E17032" w:rsidRDefault="00A939BC" w:rsidP="00E17032">
      <w:pPr>
        <w:pStyle w:val="Item"/>
        <w:rPr>
          <w:strike/>
        </w:rPr>
      </w:pPr>
      <w:r w:rsidRPr="00E17032">
        <w:rPr>
          <w:strike/>
        </w:rPr>
        <w:t>(2)</w:t>
      </w:r>
      <w:r>
        <w:rPr>
          <w:strike/>
        </w:rPr>
        <w:tab/>
      </w:r>
      <w:r w:rsidRPr="00E17032">
        <w:rPr>
          <w:strike/>
        </w:rPr>
        <w:t>"Biometric authentication" means proving the identity of a user by requiring verification of the user's identity through technologies that require measurement and analysis of one or more human physiological or behavioral characteristics of the user in order to access and use an electronic notarization system. Note: Biometric authentication technologies include fingerprint scanning devices, retinal scanning devices, and handwriting analysis devices.</w:t>
      </w:r>
    </w:p>
    <w:p w14:paraId="47EE6792" w14:textId="77777777" w:rsidR="00A939BC" w:rsidRPr="00E17032" w:rsidRDefault="00A939BC" w:rsidP="00E17032">
      <w:pPr>
        <w:pStyle w:val="Item"/>
        <w:rPr>
          <w:strike/>
          <w:szCs w:val="24"/>
        </w:rPr>
      </w:pPr>
      <w:r w:rsidRPr="00E17032">
        <w:rPr>
          <w:strike/>
          <w:szCs w:val="24"/>
        </w:rPr>
        <w:t>(3)</w:t>
      </w:r>
      <w:r w:rsidRPr="00E17032">
        <w:rPr>
          <w:strike/>
          <w:szCs w:val="24"/>
        </w:rPr>
        <w:tab/>
      </w:r>
      <w:r w:rsidRPr="00E17032">
        <w:rPr>
          <w:strike/>
        </w:rPr>
        <w:t>"Electronic notarization system" means a set of applications, programs, hardware, software, or technology approved by the Department that is designed to enable a notary to perform electronic or remote electronic notarizations.</w:t>
      </w:r>
    </w:p>
    <w:p w14:paraId="20082E46" w14:textId="77777777" w:rsidR="00A939BC" w:rsidRPr="00FE1073" w:rsidRDefault="00A939BC" w:rsidP="00646495">
      <w:pPr>
        <w:pStyle w:val="Item"/>
      </w:pPr>
      <w:r w:rsidRPr="00646495">
        <w:rPr>
          <w:strike/>
        </w:rPr>
        <w:t>(4)</w:t>
      </w:r>
      <w:r w:rsidRPr="00646495">
        <w:rPr>
          <w:u w:val="single"/>
        </w:rPr>
        <w:t>(1)</w:t>
      </w:r>
      <w:r w:rsidRPr="00FE1073">
        <w:tab/>
        <w:t>"Electronic notary applicant" means a commissioned North Carolina notary public who applies to be registered or reregistered as an electronic notary public.</w:t>
      </w:r>
    </w:p>
    <w:p w14:paraId="74E3EBEC" w14:textId="77777777" w:rsidR="00A939BC" w:rsidRPr="00FE1073" w:rsidRDefault="00A939BC" w:rsidP="00646495">
      <w:pPr>
        <w:pStyle w:val="Item"/>
      </w:pPr>
      <w:r w:rsidRPr="00646495">
        <w:rPr>
          <w:strike/>
        </w:rPr>
        <w:t>(5)</w:t>
      </w:r>
      <w:r w:rsidRPr="00646495">
        <w:rPr>
          <w:u w:val="single"/>
        </w:rPr>
        <w:t>(2)</w:t>
      </w:r>
      <w:r w:rsidRPr="00FE1073">
        <w:tab/>
        <w:t>"Electronic notary's electronic signature" means:</w:t>
      </w:r>
    </w:p>
    <w:p w14:paraId="66DEBB49" w14:textId="77777777" w:rsidR="00A939BC" w:rsidRPr="00FE1073" w:rsidRDefault="00A939BC" w:rsidP="00646495">
      <w:pPr>
        <w:pStyle w:val="SubItemLvl1"/>
      </w:pPr>
      <w:r w:rsidRPr="00FE1073">
        <w:t>(a)</w:t>
      </w:r>
      <w:r w:rsidRPr="00FE1073">
        <w:tab/>
        <w:t>an electronic image of the handwritten signature of the electronic notary public in the name of the notary as it appears on the notary's commission; and</w:t>
      </w:r>
    </w:p>
    <w:p w14:paraId="09C3D7C8" w14:textId="77777777" w:rsidR="00A939BC" w:rsidRPr="00FE1073" w:rsidRDefault="00A939BC" w:rsidP="00646495">
      <w:pPr>
        <w:pStyle w:val="SubItemLvl1"/>
      </w:pPr>
      <w:r w:rsidRPr="00FE1073">
        <w:t>(b)</w:t>
      </w:r>
      <w:r w:rsidRPr="00FE1073">
        <w:tab/>
        <w:t xml:space="preserve">the </w:t>
      </w:r>
      <w:r w:rsidRPr="00646495">
        <w:rPr>
          <w:strike/>
        </w:rPr>
        <w:t>AVEN’s or other</w:t>
      </w:r>
      <w:r w:rsidRPr="00646495">
        <w:t xml:space="preserve"> </w:t>
      </w:r>
      <w:r w:rsidRPr="00FE1073">
        <w:t>technology provider</w:t>
      </w:r>
      <w:r>
        <w:t>’</w:t>
      </w:r>
      <w:r w:rsidRPr="00FE1073">
        <w:t xml:space="preserve">s security features attached to the signature in </w:t>
      </w:r>
      <w:r w:rsidRPr="00646495">
        <w:rPr>
          <w:strike/>
        </w:rPr>
        <w:t>Sub-Item (5)(a)</w:t>
      </w:r>
      <w:r w:rsidRPr="00FE1073">
        <w:t xml:space="preserve"> </w:t>
      </w:r>
      <w:r w:rsidRPr="00646495">
        <w:rPr>
          <w:u w:val="single"/>
        </w:rPr>
        <w:t>Sub-Item (2)(a)</w:t>
      </w:r>
      <w:r>
        <w:t xml:space="preserve"> </w:t>
      </w:r>
      <w:r w:rsidRPr="00FE1073">
        <w:t>of this Rule.</w:t>
      </w:r>
    </w:p>
    <w:p w14:paraId="3939DB97" w14:textId="77777777" w:rsidR="00A939BC" w:rsidRPr="00FE1073" w:rsidRDefault="00A939BC" w:rsidP="00646495">
      <w:pPr>
        <w:pStyle w:val="Item"/>
      </w:pPr>
      <w:r w:rsidRPr="00646495">
        <w:rPr>
          <w:strike/>
          <w:u w:val="single"/>
        </w:rPr>
        <w:t>(6)</w:t>
      </w:r>
      <w:r w:rsidRPr="00646495">
        <w:rPr>
          <w:u w:val="single"/>
        </w:rPr>
        <w:t>(3)</w:t>
      </w:r>
      <w:r w:rsidRPr="00FE1073">
        <w:tab/>
        <w:t>"Independently verifiable" means capable of government or third-party authentication of a notarial act, an electronic notary's identity and current status with the Department.</w:t>
      </w:r>
    </w:p>
    <w:p w14:paraId="7BA9F1B7" w14:textId="77777777" w:rsidR="00A939BC" w:rsidRPr="00FE1073" w:rsidRDefault="00A939BC" w:rsidP="00646495">
      <w:pPr>
        <w:pStyle w:val="Item"/>
      </w:pPr>
      <w:r w:rsidRPr="00646495">
        <w:rPr>
          <w:strike/>
        </w:rPr>
        <w:t>(7)</w:t>
      </w:r>
      <w:r w:rsidRPr="00646495">
        <w:rPr>
          <w:u w:val="single"/>
        </w:rPr>
        <w:t>(4)</w:t>
      </w:r>
      <w:r w:rsidRPr="00FE1073">
        <w:tab/>
        <w:t>"In the presence of the electronic notary at the time of notarization" means that an individual and an electronic notary public are in close physical proximity to one another without using technology to establish personal appearance.</w:t>
      </w:r>
    </w:p>
    <w:p w14:paraId="41AAECB8" w14:textId="77777777" w:rsidR="00A939BC" w:rsidRPr="00646495" w:rsidRDefault="00A939BC" w:rsidP="00646495">
      <w:pPr>
        <w:pStyle w:val="Item"/>
        <w:rPr>
          <w:strike/>
        </w:rPr>
      </w:pPr>
      <w:r w:rsidRPr="00646495">
        <w:rPr>
          <w:strike/>
        </w:rPr>
        <w:t>(8)</w:t>
      </w:r>
      <w:r w:rsidRPr="00646495">
        <w:rPr>
          <w:strike/>
        </w:rPr>
        <w:tab/>
        <w:t>"Password authentication" means requiring the user to enter a secret word, phrase, or symbol set in order to access and use an electronic notary solution.</w:t>
      </w:r>
    </w:p>
    <w:p w14:paraId="554836C5" w14:textId="77777777" w:rsidR="00A939BC" w:rsidRPr="00646495" w:rsidRDefault="00A939BC" w:rsidP="00646495">
      <w:pPr>
        <w:pStyle w:val="Item"/>
        <w:rPr>
          <w:strike/>
        </w:rPr>
      </w:pPr>
      <w:r w:rsidRPr="00646495">
        <w:rPr>
          <w:strike/>
        </w:rPr>
        <w:t>(9)</w:t>
      </w:r>
      <w:r w:rsidRPr="00646495">
        <w:rPr>
          <w:strike/>
        </w:rPr>
        <w:tab/>
        <w:t>"Token authentication" means requiring use of a physical device in addition to a password or personal identification number ("PIN" number) in order to access and use an electronic notary solution. Note: Physical devices used in token authentication technologies include magnetic cards or "smart cards" and Universal Serial Bus (USB) memory sticks or "USB keys."</w:t>
      </w:r>
    </w:p>
    <w:p w14:paraId="4E69FAEF" w14:textId="77777777" w:rsidR="00A939BC" w:rsidRPr="00FE1073" w:rsidRDefault="00A939BC" w:rsidP="00C32ED8">
      <w:pPr>
        <w:pStyle w:val="Base"/>
      </w:pPr>
    </w:p>
    <w:p w14:paraId="52CC74B8" w14:textId="77777777" w:rsidR="00A939BC" w:rsidRPr="00C32ED8" w:rsidRDefault="00A939BC" w:rsidP="00C32ED8">
      <w:pPr>
        <w:pStyle w:val="History"/>
      </w:pPr>
      <w:r w:rsidRPr="00C32ED8">
        <w:t>History Note:</w:t>
      </w:r>
      <w:r w:rsidRPr="00C32ED8">
        <w:tab/>
        <w:t xml:space="preserve">Authority G.S. 10B-4; 10B-106; 10B-125(b); 10B-126; 10B-134.15; 10B-134.17; 10B-134.21; </w:t>
      </w:r>
    </w:p>
    <w:p w14:paraId="08A6A524" w14:textId="77777777" w:rsidR="00A939BC" w:rsidRPr="00C32ED8" w:rsidRDefault="00A939BC" w:rsidP="00C32ED8">
      <w:pPr>
        <w:pStyle w:val="HistoryAfter"/>
      </w:pPr>
      <w:r w:rsidRPr="00C32ED8">
        <w:t>Eff. January 1, 2007;</w:t>
      </w:r>
    </w:p>
    <w:p w14:paraId="7C1A17F0" w14:textId="77777777" w:rsidR="00A939BC" w:rsidRPr="00C32ED8" w:rsidRDefault="00A939BC" w:rsidP="00C32ED8">
      <w:pPr>
        <w:pStyle w:val="HistoryAfter"/>
      </w:pPr>
      <w:r w:rsidRPr="00C32ED8">
        <w:lastRenderedPageBreak/>
        <w:t xml:space="preserve">Pursuant to G.S. 150B-21.3A, rule is necessary without substantive public interest </w:t>
      </w:r>
    </w:p>
    <w:p w14:paraId="1015456E" w14:textId="77777777" w:rsidR="00A939BC" w:rsidRPr="00C32ED8" w:rsidRDefault="00A939BC" w:rsidP="00C32ED8">
      <w:pPr>
        <w:pStyle w:val="HistoryAfter"/>
      </w:pPr>
      <w:r w:rsidRPr="00C32ED8">
        <w:t>Eff. December 6, 2016;</w:t>
      </w:r>
    </w:p>
    <w:p w14:paraId="1B154E87" w14:textId="77777777" w:rsidR="00A939BC" w:rsidRPr="00C32ED8" w:rsidRDefault="00A939BC" w:rsidP="00C32ED8">
      <w:pPr>
        <w:pStyle w:val="HistoryAfter"/>
      </w:pPr>
      <w:r w:rsidRPr="00C32ED8">
        <w:t>Transferred from 18 NCAC 07C .0102 Eff. June 1, 2023;</w:t>
      </w:r>
    </w:p>
    <w:p w14:paraId="1B72420C" w14:textId="77777777" w:rsidR="00A939BC" w:rsidRPr="00C32ED8" w:rsidRDefault="00A939BC" w:rsidP="00C32ED8">
      <w:pPr>
        <w:pStyle w:val="HistoryAfter"/>
        <w:rPr>
          <w:u w:val="single"/>
        </w:rPr>
      </w:pPr>
      <w:r w:rsidRPr="00C32ED8">
        <w:t xml:space="preserve">Amended Eff. </w:t>
      </w:r>
      <w:r w:rsidRPr="00C32ED8">
        <w:rPr>
          <w:u w:val="single"/>
        </w:rPr>
        <w:t>July 1, 2025;</w:t>
      </w:r>
      <w:r w:rsidRPr="00C32ED8">
        <w:t xml:space="preserve"> July 1, </w:t>
      </w:r>
      <w:r w:rsidRPr="00FE1073">
        <w:t>2024.</w:t>
      </w:r>
    </w:p>
    <w:p w14:paraId="0F257D2D" w14:textId="77777777" w:rsidR="00A939BC" w:rsidRDefault="00A939BC" w:rsidP="002B5DB3">
      <w:pPr>
        <w:pStyle w:val="Base"/>
      </w:pPr>
    </w:p>
    <w:p w14:paraId="31BAE989" w14:textId="32700967" w:rsidR="00A939BC" w:rsidRDefault="00A939BC" w:rsidP="002B5DB3">
      <w:pPr>
        <w:pStyle w:val="Base"/>
      </w:pPr>
      <w:r>
        <w:t>18 NCAC 07F .0103 is proposed for amendment as follows:</w:t>
      </w:r>
    </w:p>
    <w:p w14:paraId="6A9DF4D9" w14:textId="77777777" w:rsidR="00A939BC" w:rsidRPr="002B5DB3" w:rsidRDefault="00A939BC" w:rsidP="002B5DB3">
      <w:pPr>
        <w:pStyle w:val="Base"/>
      </w:pPr>
    </w:p>
    <w:p w14:paraId="48C71EFE" w14:textId="77777777" w:rsidR="00A939BC" w:rsidRPr="002B5DB3" w:rsidRDefault="00A939BC" w:rsidP="002B5DB3">
      <w:pPr>
        <w:pStyle w:val="Rule"/>
      </w:pPr>
      <w:r w:rsidRPr="002B5DB3">
        <w:t>18 NCAC 07F .0103</w:t>
      </w:r>
      <w:r w:rsidRPr="002B5DB3">
        <w:tab/>
        <w:t>ELECTRONIC NOTARIES PERFORMING REMOTE ELECTRONIC NOTARIAL ACTS</w:t>
      </w:r>
    </w:p>
    <w:p w14:paraId="19FCE146" w14:textId="77777777" w:rsidR="00A939BC" w:rsidRPr="002B5DB3" w:rsidRDefault="00A939BC" w:rsidP="002B5DB3">
      <w:pPr>
        <w:pStyle w:val="Paragraph"/>
      </w:pPr>
      <w:r w:rsidRPr="002B5DB3">
        <w:t xml:space="preserve">An electronic notary public shall not perform a remote electronic notarial act until the electronic notary has complied with the requirements </w:t>
      </w:r>
      <w:r w:rsidRPr="002B5DB3">
        <w:rPr>
          <w:strike/>
        </w:rPr>
        <w:t>of this Chapter.</w:t>
      </w:r>
      <w:r w:rsidRPr="002B5DB3">
        <w:t xml:space="preserve"> </w:t>
      </w:r>
      <w:r w:rsidRPr="002B5DB3">
        <w:rPr>
          <w:u w:val="single"/>
        </w:rPr>
        <w:t>of:</w:t>
      </w:r>
    </w:p>
    <w:p w14:paraId="155AFC98" w14:textId="77777777" w:rsidR="00A939BC" w:rsidRPr="002B5DB3" w:rsidRDefault="00A939BC" w:rsidP="002B5DB3">
      <w:pPr>
        <w:pStyle w:val="Item"/>
        <w:rPr>
          <w:u w:val="single"/>
        </w:rPr>
      </w:pPr>
      <w:r w:rsidRPr="002B5DB3">
        <w:rPr>
          <w:u w:val="single"/>
        </w:rPr>
        <w:t>(1)</w:t>
      </w:r>
      <w:r w:rsidRPr="002B5DB3">
        <w:rPr>
          <w:u w:val="single"/>
        </w:rPr>
        <w:tab/>
        <w:t>this Subchapter; and</w:t>
      </w:r>
    </w:p>
    <w:p w14:paraId="5E99159B" w14:textId="77777777" w:rsidR="00A939BC" w:rsidRPr="002B5DB3" w:rsidRDefault="00A939BC" w:rsidP="002B5DB3">
      <w:pPr>
        <w:pStyle w:val="Item"/>
        <w:rPr>
          <w:u w:val="single"/>
        </w:rPr>
      </w:pPr>
      <w:r w:rsidRPr="002B5DB3">
        <w:rPr>
          <w:u w:val="single"/>
        </w:rPr>
        <w:t>(2)</w:t>
      </w:r>
      <w:r w:rsidRPr="002B5DB3">
        <w:rPr>
          <w:u w:val="single"/>
        </w:rPr>
        <w:tab/>
        <w:t xml:space="preserve">18 NCAC 07D </w:t>
      </w:r>
      <w:r>
        <w:rPr>
          <w:u w:val="single"/>
        </w:rPr>
        <w:t xml:space="preserve">Section </w:t>
      </w:r>
      <w:r w:rsidRPr="002B5DB3">
        <w:rPr>
          <w:u w:val="single"/>
        </w:rPr>
        <w:t>.0400 and 18 NCAC 07H.</w:t>
      </w:r>
    </w:p>
    <w:p w14:paraId="31DEB29A" w14:textId="77777777" w:rsidR="00A939BC" w:rsidRPr="00BA419E" w:rsidRDefault="00A939BC" w:rsidP="00BA419E">
      <w:pPr>
        <w:pStyle w:val="Base"/>
      </w:pPr>
    </w:p>
    <w:p w14:paraId="477688E0" w14:textId="77777777" w:rsidR="00A939BC" w:rsidRPr="002B5DB3" w:rsidRDefault="00A939BC" w:rsidP="002B5DB3">
      <w:pPr>
        <w:pStyle w:val="History"/>
      </w:pPr>
      <w:r w:rsidRPr="002B5DB3">
        <w:t>History Note:</w:t>
      </w:r>
      <w:r w:rsidRPr="002B5DB3">
        <w:tab/>
        <w:t xml:space="preserve">Authority G.S. </w:t>
      </w:r>
      <w:r w:rsidRPr="002B5DB3">
        <w:rPr>
          <w:iCs/>
        </w:rPr>
        <w:t>10B-4;</w:t>
      </w:r>
      <w:r w:rsidRPr="002B5DB3">
        <w:t xml:space="preserve"> </w:t>
      </w:r>
      <w:r w:rsidRPr="002B5DB3">
        <w:rPr>
          <w:iCs/>
        </w:rPr>
        <w:t>10B-106;</w:t>
      </w:r>
      <w:r w:rsidRPr="002B5DB3">
        <w:t xml:space="preserve"> 10B-125; 10B-126; 10B-134.15; 10B-134.17; 10B-134.21;</w:t>
      </w:r>
    </w:p>
    <w:p w14:paraId="296DC56E" w14:textId="77777777" w:rsidR="00A939BC" w:rsidRPr="002B5DB3" w:rsidRDefault="00A939BC" w:rsidP="002B5DB3">
      <w:pPr>
        <w:pStyle w:val="HistoryAfter"/>
        <w:rPr>
          <w:u w:val="single"/>
        </w:rPr>
      </w:pPr>
      <w:r w:rsidRPr="002B5DB3">
        <w:t xml:space="preserve">Eff. July 1, </w:t>
      </w:r>
      <w:r w:rsidRPr="002B5DB3">
        <w:rPr>
          <w:strike/>
        </w:rPr>
        <w:t>2024.</w:t>
      </w:r>
      <w:r w:rsidRPr="002B5DB3">
        <w:rPr>
          <w:u w:val="single"/>
        </w:rPr>
        <w:t xml:space="preserve"> 2024;</w:t>
      </w:r>
    </w:p>
    <w:p w14:paraId="733BCE72" w14:textId="77777777" w:rsidR="00A939BC" w:rsidRPr="002B5DB3" w:rsidRDefault="00A939BC" w:rsidP="002B5DB3">
      <w:pPr>
        <w:pStyle w:val="HistoryAfter"/>
        <w:rPr>
          <w:rFonts w:eastAsia="Calibri"/>
          <w:u w:val="single"/>
        </w:rPr>
      </w:pPr>
      <w:r w:rsidRPr="002B5DB3">
        <w:rPr>
          <w:u w:val="single"/>
        </w:rPr>
        <w:t>Amended Eff.</w:t>
      </w:r>
      <w:r w:rsidRPr="002B5DB3">
        <w:rPr>
          <w:rFonts w:eastAsia="Calibri"/>
          <w:u w:val="single"/>
        </w:rPr>
        <w:t xml:space="preserve"> July 1, 2025.</w:t>
      </w:r>
    </w:p>
    <w:p w14:paraId="2ADFA9A0" w14:textId="77777777" w:rsidR="00A939BC" w:rsidRDefault="00A939BC" w:rsidP="00582251">
      <w:pPr>
        <w:pStyle w:val="Base"/>
      </w:pPr>
    </w:p>
    <w:p w14:paraId="0405D0F9" w14:textId="2C3FE923" w:rsidR="00A939BC" w:rsidRDefault="00A939BC" w:rsidP="00582251">
      <w:pPr>
        <w:pStyle w:val="Base"/>
      </w:pPr>
      <w:r>
        <w:t>18 NCAC 07F .0202 is proposed for adoption as follows:</w:t>
      </w:r>
    </w:p>
    <w:p w14:paraId="6E2E9235" w14:textId="77777777" w:rsidR="00A939BC" w:rsidRPr="00582251" w:rsidRDefault="00A939BC" w:rsidP="00582251">
      <w:pPr>
        <w:pStyle w:val="Base"/>
      </w:pPr>
    </w:p>
    <w:p w14:paraId="0BABEC79" w14:textId="77777777" w:rsidR="00A939BC" w:rsidRPr="00582251" w:rsidRDefault="00A939BC" w:rsidP="00582251">
      <w:pPr>
        <w:pStyle w:val="Rule"/>
      </w:pPr>
      <w:r w:rsidRPr="00582251">
        <w:t>18 NCAC 07F .0202</w:t>
      </w:r>
      <w:r w:rsidRPr="00582251">
        <w:tab/>
        <w:t>CURRENT PERSONAL COPY OF MANUAL</w:t>
      </w:r>
    </w:p>
    <w:p w14:paraId="5D9BA31D" w14:textId="77777777" w:rsidR="00A939BC" w:rsidRPr="00582251" w:rsidRDefault="00A939BC" w:rsidP="00582251">
      <w:pPr>
        <w:pStyle w:val="Paragraph"/>
      </w:pPr>
      <w:r w:rsidRPr="00582251">
        <w:rPr>
          <w:u w:val="single"/>
        </w:rPr>
        <w:t>An electronic notary applicant shall possess a current and personal copy of the North Carolina notary manual applicable to electronic notaries</w:t>
      </w:r>
      <w:r w:rsidRPr="0042598B">
        <w:rPr>
          <w:u w:val="single"/>
        </w:rPr>
        <w:t>.</w:t>
      </w:r>
    </w:p>
    <w:p w14:paraId="36CD827A" w14:textId="77777777" w:rsidR="00A939BC" w:rsidRPr="00FB2200" w:rsidRDefault="00A939BC" w:rsidP="00582251">
      <w:pPr>
        <w:pStyle w:val="Base"/>
        <w:rPr>
          <w:u w:val="single"/>
        </w:rPr>
      </w:pPr>
    </w:p>
    <w:p w14:paraId="05134E3A" w14:textId="77777777" w:rsidR="00A939BC" w:rsidRPr="00FB2200" w:rsidRDefault="00A939BC" w:rsidP="00582251">
      <w:pPr>
        <w:pStyle w:val="History"/>
        <w:rPr>
          <w:u w:val="single"/>
        </w:rPr>
      </w:pPr>
      <w:r w:rsidRPr="00FB2200">
        <w:rPr>
          <w:u w:val="single"/>
        </w:rPr>
        <w:t>History Note:</w:t>
      </w:r>
      <w:r w:rsidRPr="00FB2200">
        <w:rPr>
          <w:u w:val="single"/>
        </w:rPr>
        <w:tab/>
        <w:t>Authority G.S. 10B-4; 10B-134.21;</w:t>
      </w:r>
    </w:p>
    <w:p w14:paraId="50ACBA9F" w14:textId="77777777" w:rsidR="00A939BC" w:rsidRPr="00FB2200" w:rsidRDefault="00A939BC" w:rsidP="00582251">
      <w:pPr>
        <w:pStyle w:val="HistoryAfter"/>
        <w:rPr>
          <w:u w:val="single"/>
        </w:rPr>
      </w:pPr>
      <w:r w:rsidRPr="00FB2200">
        <w:rPr>
          <w:u w:val="single"/>
        </w:rPr>
        <w:t>Eff.</w:t>
      </w:r>
      <w:r w:rsidRPr="00FB2200">
        <w:rPr>
          <w:rFonts w:eastAsia="Calibri"/>
          <w:u w:val="single"/>
        </w:rPr>
        <w:t xml:space="preserve"> July 1, 2025.</w:t>
      </w:r>
    </w:p>
    <w:p w14:paraId="4C3A3073" w14:textId="77777777" w:rsidR="00A939BC" w:rsidRDefault="00A939BC" w:rsidP="00F4253B">
      <w:pPr>
        <w:pStyle w:val="Base"/>
      </w:pPr>
    </w:p>
    <w:p w14:paraId="7182202A" w14:textId="617B24A8" w:rsidR="00A939BC" w:rsidRDefault="00A939BC" w:rsidP="00F4253B">
      <w:pPr>
        <w:pStyle w:val="Base"/>
      </w:pPr>
      <w:r>
        <w:t>18 NCAC 07F .0303 is proposed for amendment as follows:</w:t>
      </w:r>
    </w:p>
    <w:p w14:paraId="2818DC2D" w14:textId="77777777" w:rsidR="00A939BC" w:rsidRPr="00F4253B" w:rsidRDefault="00A939BC" w:rsidP="00F4253B">
      <w:pPr>
        <w:pStyle w:val="Base"/>
      </w:pPr>
    </w:p>
    <w:p w14:paraId="5CC379FF" w14:textId="77777777" w:rsidR="00A939BC" w:rsidRPr="00F4253B" w:rsidRDefault="00A939BC" w:rsidP="00F4253B">
      <w:pPr>
        <w:pStyle w:val="Rule"/>
      </w:pPr>
      <w:r w:rsidRPr="00F4253B">
        <w:t>18 NCAC 07F .0303</w:t>
      </w:r>
      <w:r w:rsidRPr="00F4253B">
        <w:tab/>
        <w:t>ELECTRONIC NOTARY COURSE</w:t>
      </w:r>
    </w:p>
    <w:p w14:paraId="522C08B2" w14:textId="77777777" w:rsidR="00A939BC" w:rsidRPr="00F4253B" w:rsidRDefault="00A939BC" w:rsidP="00F4253B">
      <w:pPr>
        <w:pStyle w:val="Paragraph"/>
      </w:pPr>
      <w:r w:rsidRPr="00F4253B">
        <w:t>Before performing a remote electronic notarization, electronic notaries public registered prior to July 1</w:t>
      </w:r>
      <w:r w:rsidRPr="00F4253B">
        <w:rPr>
          <w:color w:val="7030A0"/>
        </w:rPr>
        <w:t xml:space="preserve">, </w:t>
      </w:r>
      <w:r w:rsidRPr="00F4253B">
        <w:rPr>
          <w:strike/>
        </w:rPr>
        <w:t>2024,</w:t>
      </w:r>
      <w:r w:rsidRPr="00F4253B">
        <w:t xml:space="preserve"> </w:t>
      </w:r>
      <w:r w:rsidRPr="00F4253B">
        <w:rPr>
          <w:u w:val="single"/>
        </w:rPr>
        <w:t>2025,</w:t>
      </w:r>
      <w:r w:rsidRPr="00F4253B">
        <w:t xml:space="preserve"> shall either:</w:t>
      </w:r>
    </w:p>
    <w:p w14:paraId="7E56856D" w14:textId="77777777" w:rsidR="00A939BC" w:rsidRPr="00F4253B" w:rsidRDefault="00A939BC" w:rsidP="00F4253B">
      <w:pPr>
        <w:pStyle w:val="Item"/>
      </w:pPr>
      <w:r w:rsidRPr="00F4253B">
        <w:t>(1)</w:t>
      </w:r>
      <w:r w:rsidRPr="00F4253B">
        <w:tab/>
        <w:t xml:space="preserve">successfully complete a remote electronic notarization course </w:t>
      </w:r>
      <w:r w:rsidRPr="00F4253B">
        <w:rPr>
          <w:strike/>
        </w:rPr>
        <w:t>module;</w:t>
      </w:r>
      <w:r w:rsidRPr="00F4253B">
        <w:t xml:space="preserve"> </w:t>
      </w:r>
      <w:r w:rsidRPr="00F4253B">
        <w:rPr>
          <w:u w:val="single"/>
        </w:rPr>
        <w:t>module taught by a certified notary instructor or designee of the Department;</w:t>
      </w:r>
      <w:r w:rsidRPr="00F4253B">
        <w:t xml:space="preserve"> or</w:t>
      </w:r>
    </w:p>
    <w:p w14:paraId="5849B4F6" w14:textId="77777777" w:rsidR="00A939BC" w:rsidRPr="00F4253B" w:rsidRDefault="00A939BC" w:rsidP="00F4253B">
      <w:pPr>
        <w:pStyle w:val="Item"/>
        <w:rPr>
          <w:u w:val="single"/>
        </w:rPr>
      </w:pPr>
      <w:r w:rsidRPr="00F4253B">
        <w:t>(2)</w:t>
      </w:r>
      <w:r w:rsidRPr="00F4253B">
        <w:tab/>
        <w:t xml:space="preserve">successfully complete an electronic notary </w:t>
      </w:r>
      <w:r w:rsidRPr="00F4253B">
        <w:rPr>
          <w:strike/>
        </w:rPr>
        <w:t>class including training on remote electronic notarization.</w:t>
      </w:r>
      <w:r w:rsidRPr="00F4253B">
        <w:t xml:space="preserve"> </w:t>
      </w:r>
      <w:r w:rsidRPr="00F4253B">
        <w:rPr>
          <w:u w:val="single"/>
        </w:rPr>
        <w:t>course pursuant to Rule .0302 of this Section.</w:t>
      </w:r>
    </w:p>
    <w:p w14:paraId="1EB01FB4" w14:textId="77777777" w:rsidR="00A939BC" w:rsidRPr="00F4253B" w:rsidRDefault="00A939BC" w:rsidP="00F4253B">
      <w:pPr>
        <w:pStyle w:val="Base"/>
      </w:pPr>
    </w:p>
    <w:p w14:paraId="65BD0A2A" w14:textId="77777777" w:rsidR="00A939BC" w:rsidRPr="00F4253B" w:rsidRDefault="00A939BC" w:rsidP="00F4253B">
      <w:pPr>
        <w:pStyle w:val="History"/>
      </w:pPr>
      <w:r w:rsidRPr="00F4253B">
        <w:lastRenderedPageBreak/>
        <w:t>History Note:</w:t>
      </w:r>
      <w:r w:rsidRPr="00F4253B">
        <w:tab/>
        <w:t>Authority G.S. 10B-4; 10B-14; 10B-125; 10B-126; 10B-134.21;</w:t>
      </w:r>
    </w:p>
    <w:p w14:paraId="203BDBEE" w14:textId="77777777" w:rsidR="00A939BC" w:rsidRPr="00F4253B" w:rsidRDefault="00A939BC" w:rsidP="00F4253B">
      <w:pPr>
        <w:pStyle w:val="HistoryAfter"/>
        <w:rPr>
          <w:u w:val="single"/>
        </w:rPr>
      </w:pPr>
      <w:r w:rsidRPr="00F4253B">
        <w:t xml:space="preserve">Eff. March 1, </w:t>
      </w:r>
      <w:r w:rsidRPr="00F4253B">
        <w:rPr>
          <w:strike/>
        </w:rPr>
        <w:t>2025.</w:t>
      </w:r>
      <w:r w:rsidRPr="00F4253B">
        <w:rPr>
          <w:u w:val="single"/>
        </w:rPr>
        <w:t xml:space="preserve"> 2025;</w:t>
      </w:r>
    </w:p>
    <w:p w14:paraId="3370F7CD" w14:textId="77777777" w:rsidR="00A939BC" w:rsidRPr="00F4253B" w:rsidRDefault="00A939BC" w:rsidP="00F4253B">
      <w:pPr>
        <w:pStyle w:val="HistoryAfter"/>
        <w:rPr>
          <w:rFonts w:eastAsia="Calibri"/>
          <w:u w:val="single"/>
        </w:rPr>
      </w:pPr>
      <w:r w:rsidRPr="00F4253B">
        <w:rPr>
          <w:u w:val="single"/>
        </w:rPr>
        <w:t>Amended Eff.</w:t>
      </w:r>
      <w:r w:rsidRPr="00F4253B">
        <w:rPr>
          <w:rFonts w:eastAsia="Calibri"/>
          <w:u w:val="single"/>
        </w:rPr>
        <w:t xml:space="preserve"> July 1, 2025.</w:t>
      </w:r>
    </w:p>
    <w:p w14:paraId="0BE2697A" w14:textId="77777777" w:rsidR="00A939BC" w:rsidRDefault="00A939BC" w:rsidP="00C4140F">
      <w:pPr>
        <w:pStyle w:val="Base"/>
      </w:pPr>
    </w:p>
    <w:p w14:paraId="6BA3A2D8" w14:textId="6F61896F" w:rsidR="00A939BC" w:rsidRDefault="00A939BC" w:rsidP="00C4140F">
      <w:pPr>
        <w:pStyle w:val="Base"/>
      </w:pPr>
      <w:r>
        <w:t>18 NCAC 07F .0601 is proposed for amendment as follows:</w:t>
      </w:r>
    </w:p>
    <w:p w14:paraId="7FAB2E54" w14:textId="77777777" w:rsidR="00A939BC" w:rsidRPr="00C4140F" w:rsidRDefault="00A939BC" w:rsidP="00C4140F">
      <w:pPr>
        <w:pStyle w:val="Base"/>
      </w:pPr>
    </w:p>
    <w:p w14:paraId="651D4214" w14:textId="77777777" w:rsidR="00A939BC" w:rsidRPr="00A76F28" w:rsidRDefault="00A939BC" w:rsidP="00A76F28">
      <w:pPr>
        <w:pStyle w:val="Rule"/>
      </w:pPr>
      <w:r w:rsidRPr="00A76F28">
        <w:t>18 NCAC 07F .0601</w:t>
      </w:r>
      <w:r w:rsidRPr="00A76F28">
        <w:tab/>
        <w:t>NOTICE TO DEPARTMENT OF TECHNOLOGY PROVIDER</w:t>
      </w:r>
    </w:p>
    <w:p w14:paraId="2E7CD2F5" w14:textId="77777777" w:rsidR="00A939BC" w:rsidRPr="00A76F28" w:rsidRDefault="00A939BC" w:rsidP="007F2E7B">
      <w:pPr>
        <w:pStyle w:val="Paragraph"/>
      </w:pPr>
      <w:r w:rsidRPr="00A76F28">
        <w:t>An electronic notary public shall use the form described in 18 NCAC 07B .0405 to provide notice to the Department of all technology providers proposed to be used:</w:t>
      </w:r>
    </w:p>
    <w:p w14:paraId="05B5C4BE" w14:textId="77777777" w:rsidR="00A939BC" w:rsidRPr="00A76F28" w:rsidRDefault="00A939BC" w:rsidP="007F2E7B">
      <w:pPr>
        <w:pStyle w:val="Item"/>
      </w:pPr>
      <w:r>
        <w:t>(1)</w:t>
      </w:r>
      <w:r>
        <w:tab/>
      </w:r>
      <w:r w:rsidRPr="00A76F28">
        <w:t xml:space="preserve">to affix the electronic notary's electronic </w:t>
      </w:r>
      <w:r w:rsidRPr="007F2E7B">
        <w:rPr>
          <w:strike/>
        </w:rPr>
        <w:t>signature;</w:t>
      </w:r>
      <w:r w:rsidRPr="007F2E7B">
        <w:t xml:space="preserve"> </w:t>
      </w:r>
      <w:r w:rsidRPr="007F2E7B">
        <w:rPr>
          <w:u w:val="single"/>
        </w:rPr>
        <w:t>signature and</w:t>
      </w:r>
    </w:p>
    <w:p w14:paraId="2949684B" w14:textId="77777777" w:rsidR="00A939BC" w:rsidRPr="00A76F28" w:rsidRDefault="00A939BC" w:rsidP="007F2E7B">
      <w:pPr>
        <w:pStyle w:val="Item"/>
      </w:pPr>
      <w:r w:rsidRPr="007F2E7B">
        <w:rPr>
          <w:strike/>
        </w:rPr>
        <w:t>(2)</w:t>
      </w:r>
      <w:r w:rsidRPr="007F2E7B">
        <w:rPr>
          <w:strike/>
        </w:rPr>
        <w:tab/>
        <w:t>to affix the</w:t>
      </w:r>
      <w:r w:rsidRPr="007F2E7B">
        <w:t xml:space="preserve"> </w:t>
      </w:r>
      <w:r w:rsidRPr="00A76F28">
        <w:t>electronic notary's seal;</w:t>
      </w:r>
    </w:p>
    <w:p w14:paraId="0032D2BA" w14:textId="77777777" w:rsidR="00A939BC" w:rsidRPr="00A76F28" w:rsidRDefault="00A939BC" w:rsidP="007F2E7B">
      <w:pPr>
        <w:pStyle w:val="Item"/>
      </w:pPr>
      <w:r w:rsidRPr="007F2E7B">
        <w:rPr>
          <w:strike/>
        </w:rPr>
        <w:t>(3)</w:t>
      </w:r>
      <w:r w:rsidRPr="007F2E7B">
        <w:rPr>
          <w:u w:val="single"/>
        </w:rPr>
        <w:t>(2)</w:t>
      </w:r>
      <w:r>
        <w:tab/>
      </w:r>
      <w:r w:rsidRPr="00A76F28">
        <w:t>as the means to create and maintain the electronic notary's electronic journal and a backup copy of the journal;</w:t>
      </w:r>
    </w:p>
    <w:p w14:paraId="38CAD601" w14:textId="77777777" w:rsidR="00A939BC" w:rsidRPr="00A76F28" w:rsidRDefault="00A939BC" w:rsidP="007F2E7B">
      <w:pPr>
        <w:pStyle w:val="Item"/>
      </w:pPr>
      <w:r w:rsidRPr="007F2E7B">
        <w:rPr>
          <w:strike/>
        </w:rPr>
        <w:t>(4)</w:t>
      </w:r>
      <w:r w:rsidRPr="007F2E7B">
        <w:rPr>
          <w:u w:val="single"/>
        </w:rPr>
        <w:t>(3)</w:t>
      </w:r>
      <w:r w:rsidRPr="00A76F28">
        <w:tab/>
        <w:t>as the custodian of the electronic notary</w:t>
      </w:r>
      <w:r>
        <w:t>'</w:t>
      </w:r>
      <w:r w:rsidRPr="00A76F28">
        <w:t>s journal;</w:t>
      </w:r>
    </w:p>
    <w:p w14:paraId="5880B330" w14:textId="77777777" w:rsidR="00A939BC" w:rsidRPr="00A76F28" w:rsidRDefault="00A939BC" w:rsidP="007F2E7B">
      <w:pPr>
        <w:pStyle w:val="Item"/>
      </w:pPr>
      <w:r w:rsidRPr="007F2E7B">
        <w:rPr>
          <w:strike/>
        </w:rPr>
        <w:t>(5)</w:t>
      </w:r>
      <w:r w:rsidRPr="007F2E7B">
        <w:rPr>
          <w:u w:val="single"/>
        </w:rPr>
        <w:t>(4)</w:t>
      </w:r>
      <w:r w:rsidRPr="00A76F28">
        <w:tab/>
        <w:t xml:space="preserve">as the platform that the electronic notary will use if the notary intends to perform remote </w:t>
      </w:r>
      <w:r w:rsidRPr="007F2E7B">
        <w:rPr>
          <w:u w:val="single"/>
        </w:rPr>
        <w:t>electronic</w:t>
      </w:r>
      <w:r w:rsidRPr="007F2E7B">
        <w:t xml:space="preserve"> </w:t>
      </w:r>
      <w:r w:rsidRPr="00A76F28">
        <w:t>notarial acts; and</w:t>
      </w:r>
    </w:p>
    <w:p w14:paraId="5C6723F5" w14:textId="77777777" w:rsidR="00A939BC" w:rsidRPr="007F2E7B" w:rsidRDefault="00A939BC" w:rsidP="007F2E7B">
      <w:pPr>
        <w:pStyle w:val="Item"/>
        <w:rPr>
          <w:u w:val="single"/>
        </w:rPr>
      </w:pPr>
      <w:r w:rsidRPr="007F2E7B">
        <w:rPr>
          <w:u w:val="single"/>
        </w:rPr>
        <w:t>(5)</w:t>
      </w:r>
      <w:r w:rsidRPr="007F2E7B">
        <w:rPr>
          <w:u w:val="single"/>
        </w:rPr>
        <w:tab/>
        <w:t xml:space="preserve">for identity proofing and credential analysis technologies not otherwise associated with platforms disclosed in Item (4) of this </w:t>
      </w:r>
      <w:r>
        <w:rPr>
          <w:u w:val="single"/>
        </w:rPr>
        <w:t>R</w:t>
      </w:r>
      <w:r w:rsidRPr="007F2E7B">
        <w:rPr>
          <w:u w:val="single"/>
        </w:rPr>
        <w:t>ule.</w:t>
      </w:r>
    </w:p>
    <w:p w14:paraId="7BDB60F1" w14:textId="77777777" w:rsidR="00A939BC" w:rsidRPr="00A76F28" w:rsidRDefault="00A939BC" w:rsidP="00A76F28">
      <w:pPr>
        <w:pStyle w:val="Base"/>
      </w:pPr>
    </w:p>
    <w:p w14:paraId="2A22EFD1" w14:textId="77777777" w:rsidR="00A939BC" w:rsidRPr="00A76F28" w:rsidRDefault="00A939BC" w:rsidP="00A76F28">
      <w:pPr>
        <w:pStyle w:val="History"/>
      </w:pPr>
      <w:r w:rsidRPr="00A76F28">
        <w:t>History Note:</w:t>
      </w:r>
      <w:r w:rsidRPr="00A76F28">
        <w:tab/>
        <w:t>Authority G.S. 10B-4; 10B-125; 10B-126; 10B-127; 10B-134.15; 10B-134.17; 10B-134.21;</w:t>
      </w:r>
    </w:p>
    <w:p w14:paraId="1956FEEB" w14:textId="77777777" w:rsidR="00A939BC" w:rsidRPr="00A76F28" w:rsidRDefault="00A939BC" w:rsidP="00A76F28">
      <w:pPr>
        <w:pStyle w:val="HistoryAfter"/>
        <w:rPr>
          <w:u w:val="single"/>
        </w:rPr>
      </w:pPr>
      <w:r w:rsidRPr="00A76F28">
        <w:t xml:space="preserve">Eff. March 1, </w:t>
      </w:r>
      <w:r w:rsidRPr="00A76F28">
        <w:rPr>
          <w:strike/>
        </w:rPr>
        <w:t>2025.</w:t>
      </w:r>
      <w:r w:rsidRPr="00A76F28">
        <w:rPr>
          <w:u w:val="single"/>
        </w:rPr>
        <w:t xml:space="preserve"> 2025;</w:t>
      </w:r>
    </w:p>
    <w:p w14:paraId="397E369E" w14:textId="77777777" w:rsidR="00A939BC" w:rsidRPr="00A76F28" w:rsidRDefault="00A939BC" w:rsidP="00A76F28">
      <w:pPr>
        <w:pStyle w:val="HistoryAfter"/>
        <w:rPr>
          <w:rFonts w:eastAsia="Calibri"/>
          <w:u w:val="single"/>
        </w:rPr>
      </w:pPr>
      <w:r w:rsidRPr="00A76F28">
        <w:rPr>
          <w:u w:val="single"/>
        </w:rPr>
        <w:t>Amended Eff.</w:t>
      </w:r>
      <w:r w:rsidRPr="00A76F28">
        <w:rPr>
          <w:rFonts w:eastAsia="Calibri"/>
          <w:u w:val="single"/>
        </w:rPr>
        <w:t xml:space="preserve"> July 1, 2025.</w:t>
      </w:r>
    </w:p>
    <w:p w14:paraId="64E921E5" w14:textId="77777777" w:rsidR="00A939BC" w:rsidRDefault="00A939BC" w:rsidP="001B3147">
      <w:pPr>
        <w:pStyle w:val="Base"/>
      </w:pPr>
    </w:p>
    <w:p w14:paraId="7CAC91CB" w14:textId="77777777" w:rsidR="00DA3C13" w:rsidRDefault="00DA3C13" w:rsidP="000B63EC">
      <w:pPr>
        <w:pStyle w:val="Base"/>
      </w:pPr>
      <w:r>
        <w:t>18 NCAC 07F .0704 is proposed for amendment as follows:</w:t>
      </w:r>
    </w:p>
    <w:p w14:paraId="0362077F" w14:textId="77777777" w:rsidR="00DA3C13" w:rsidRPr="000B63EC" w:rsidRDefault="00DA3C13" w:rsidP="000B63EC">
      <w:pPr>
        <w:pStyle w:val="Base"/>
      </w:pPr>
    </w:p>
    <w:p w14:paraId="62C6323B" w14:textId="77777777" w:rsidR="00DA3C13" w:rsidRPr="00C74F49" w:rsidRDefault="00DA3C13" w:rsidP="00C74F49">
      <w:pPr>
        <w:pStyle w:val="Rule"/>
      </w:pPr>
      <w:r w:rsidRPr="00C74F49">
        <w:t>18 NCAC 07F .0704</w:t>
      </w:r>
      <w:r w:rsidRPr="00C74F49">
        <w:tab/>
        <w:t>ELECTRONIC SIGNATURE</w:t>
      </w:r>
    </w:p>
    <w:p w14:paraId="6881E9E2" w14:textId="77777777" w:rsidR="00DA3C13" w:rsidRPr="00263565" w:rsidRDefault="00DA3C13" w:rsidP="00C74F49">
      <w:pPr>
        <w:pStyle w:val="Paragraph"/>
        <w:rPr>
          <w:u w:val="single"/>
        </w:rPr>
      </w:pPr>
      <w:r w:rsidRPr="00C74F49">
        <w:t xml:space="preserve">The electronic notary </w:t>
      </w:r>
      <w:r w:rsidRPr="00263565">
        <w:rPr>
          <w:strike/>
        </w:rPr>
        <w:t>public's</w:t>
      </w:r>
      <w:r w:rsidRPr="00C74F49">
        <w:t xml:space="preserve"> </w:t>
      </w:r>
      <w:r w:rsidRPr="00263565">
        <w:rPr>
          <w:u w:val="single"/>
        </w:rPr>
        <w:t>public shall apply the electronic notary’s electronic</w:t>
      </w:r>
      <w:r>
        <w:t xml:space="preserve"> </w:t>
      </w:r>
      <w:r w:rsidRPr="00C74F49">
        <w:t xml:space="preserve">signature </w:t>
      </w:r>
      <w:r w:rsidRPr="00263565">
        <w:rPr>
          <w:strike/>
        </w:rPr>
        <w:t>shall:</w:t>
      </w:r>
      <w:r w:rsidRPr="00263565">
        <w:t xml:space="preserve"> </w:t>
      </w:r>
      <w:r>
        <w:rPr>
          <w:u w:val="single"/>
        </w:rPr>
        <w:t xml:space="preserve">to the document </w:t>
      </w:r>
      <w:r w:rsidRPr="00263565">
        <w:rPr>
          <w:u w:val="single"/>
        </w:rPr>
        <w:t>being notarized and upon commitment the signature shall be permanently affixed to the document.</w:t>
      </w:r>
    </w:p>
    <w:p w14:paraId="5AF664E2" w14:textId="77777777" w:rsidR="00DA3C13" w:rsidRPr="00263565" w:rsidRDefault="00DA3C13" w:rsidP="00C74F49">
      <w:pPr>
        <w:pStyle w:val="Item"/>
        <w:tabs>
          <w:tab w:val="clear" w:pos="1800"/>
        </w:tabs>
        <w:rPr>
          <w:strike/>
        </w:rPr>
      </w:pPr>
      <w:r w:rsidRPr="00263565">
        <w:rPr>
          <w:strike/>
        </w:rPr>
        <w:t>(1)</w:t>
      </w:r>
      <w:r w:rsidRPr="00263565">
        <w:rPr>
          <w:strike/>
        </w:rPr>
        <w:tab/>
        <w:t>be applied to and logically associated electronically with the notarized document; and</w:t>
      </w:r>
    </w:p>
    <w:p w14:paraId="39890D84" w14:textId="77777777" w:rsidR="00DA3C13" w:rsidRPr="00263565" w:rsidRDefault="00DA3C13" w:rsidP="00C74F49">
      <w:pPr>
        <w:pStyle w:val="Item"/>
        <w:tabs>
          <w:tab w:val="clear" w:pos="1800"/>
        </w:tabs>
        <w:rPr>
          <w:strike/>
        </w:rPr>
      </w:pPr>
      <w:r w:rsidRPr="00263565">
        <w:rPr>
          <w:strike/>
        </w:rPr>
        <w:t>(2)</w:t>
      </w:r>
      <w:r w:rsidRPr="00263565">
        <w:rPr>
          <w:strike/>
        </w:rPr>
        <w:tab/>
        <w:t>link the data in such a manner that any subsequent alterations are observable through visual examination of:</w:t>
      </w:r>
    </w:p>
    <w:p w14:paraId="59D84B81" w14:textId="77777777" w:rsidR="00DA3C13" w:rsidRPr="00263565" w:rsidRDefault="00DA3C13" w:rsidP="00C74F49">
      <w:pPr>
        <w:pStyle w:val="SubItemLvl1"/>
        <w:tabs>
          <w:tab w:val="clear" w:pos="2520"/>
        </w:tabs>
        <w:rPr>
          <w:strike/>
        </w:rPr>
      </w:pPr>
      <w:r w:rsidRPr="00263565">
        <w:rPr>
          <w:strike/>
        </w:rPr>
        <w:t>(a)</w:t>
      </w:r>
      <w:r w:rsidRPr="00263565">
        <w:rPr>
          <w:strike/>
        </w:rPr>
        <w:tab/>
        <w:t>the underlying document; or</w:t>
      </w:r>
    </w:p>
    <w:p w14:paraId="59D589CD" w14:textId="77777777" w:rsidR="00DA3C13" w:rsidRPr="00263565" w:rsidRDefault="00DA3C13" w:rsidP="00C74F49">
      <w:pPr>
        <w:pStyle w:val="SubItemLvl1"/>
        <w:tabs>
          <w:tab w:val="clear" w:pos="2520"/>
        </w:tabs>
        <w:rPr>
          <w:strike/>
        </w:rPr>
      </w:pPr>
      <w:r w:rsidRPr="00263565">
        <w:rPr>
          <w:strike/>
        </w:rPr>
        <w:t>(b)</w:t>
      </w:r>
      <w:r w:rsidRPr="00263565">
        <w:rPr>
          <w:strike/>
        </w:rPr>
        <w:tab/>
        <w:t>the electronic notary certificate.</w:t>
      </w:r>
    </w:p>
    <w:p w14:paraId="70145390" w14:textId="77777777" w:rsidR="00DA3C13" w:rsidRPr="00C74F49" w:rsidRDefault="00DA3C13" w:rsidP="00C74F49">
      <w:pPr>
        <w:pStyle w:val="Base"/>
      </w:pPr>
    </w:p>
    <w:p w14:paraId="56D6B033" w14:textId="77777777" w:rsidR="00DA3C13" w:rsidRPr="00C74F49" w:rsidRDefault="00DA3C13" w:rsidP="00C74F49">
      <w:pPr>
        <w:pStyle w:val="History"/>
      </w:pPr>
      <w:r w:rsidRPr="00C74F49">
        <w:t>History Note:</w:t>
      </w:r>
      <w:r w:rsidRPr="00C74F49">
        <w:tab/>
        <w:t xml:space="preserve">Authority G.S. 10B-4; 10B-125(b); 10B-126(d); 10B-127; 10B-134.21; </w:t>
      </w:r>
    </w:p>
    <w:p w14:paraId="05327C28" w14:textId="77777777" w:rsidR="00DA3C13" w:rsidRPr="00C74F49" w:rsidRDefault="00DA3C13" w:rsidP="00C74F49">
      <w:pPr>
        <w:pStyle w:val="HistoryAfter"/>
      </w:pPr>
      <w:r w:rsidRPr="00C74F49">
        <w:t>Eff. January 1, 2007;</w:t>
      </w:r>
    </w:p>
    <w:p w14:paraId="7CD1C605" w14:textId="77777777" w:rsidR="00DA3C13" w:rsidRPr="00C74F49" w:rsidRDefault="00DA3C13" w:rsidP="00C74F49">
      <w:pPr>
        <w:pStyle w:val="HistoryAfter"/>
      </w:pPr>
      <w:r w:rsidRPr="00C74F49">
        <w:lastRenderedPageBreak/>
        <w:t>Pursuant to G.S. 150B-21.3A, rule is necessary without substantive public interest Eff. December 6, 2016;</w:t>
      </w:r>
    </w:p>
    <w:p w14:paraId="16A6B690" w14:textId="77777777" w:rsidR="00DA3C13" w:rsidRPr="00C74F49" w:rsidRDefault="00DA3C13" w:rsidP="00C74F49">
      <w:pPr>
        <w:pStyle w:val="HistoryAfter"/>
      </w:pPr>
      <w:r w:rsidRPr="00C74F49">
        <w:t>Transferred from 18 NCAC 07C .0401(d) Eff. June 1, 2023;</w:t>
      </w:r>
    </w:p>
    <w:p w14:paraId="14B678D3" w14:textId="77777777" w:rsidR="00DA3C13" w:rsidRPr="00263565" w:rsidRDefault="00DA3C13" w:rsidP="00263565">
      <w:pPr>
        <w:pStyle w:val="HistoryAfter"/>
      </w:pPr>
      <w:r w:rsidRPr="00C74F49">
        <w:t>Amended Eff.</w:t>
      </w:r>
      <w:r>
        <w:t xml:space="preserve"> </w:t>
      </w:r>
      <w:r>
        <w:rPr>
          <w:u w:val="single"/>
        </w:rPr>
        <w:t>July 1, 2025;</w:t>
      </w:r>
      <w:r w:rsidRPr="00C74F49">
        <w:t xml:space="preserve"> July 1, 2024.</w:t>
      </w:r>
    </w:p>
    <w:p w14:paraId="186432E6" w14:textId="77777777" w:rsidR="00DA3C13" w:rsidRDefault="00DA3C13" w:rsidP="001B3147">
      <w:pPr>
        <w:pStyle w:val="Base"/>
      </w:pPr>
    </w:p>
    <w:p w14:paraId="2E626B2E" w14:textId="07F5346E" w:rsidR="00A939BC" w:rsidRDefault="00A939BC" w:rsidP="001B3147">
      <w:pPr>
        <w:pStyle w:val="Base"/>
      </w:pPr>
      <w:r>
        <w:t>18 NCAC 07F .0710 is proposed for adoption as follows:</w:t>
      </w:r>
    </w:p>
    <w:p w14:paraId="10B68EB8" w14:textId="77777777" w:rsidR="00A939BC" w:rsidRPr="001B3147" w:rsidRDefault="00A939BC" w:rsidP="001B3147">
      <w:pPr>
        <w:pStyle w:val="Base"/>
      </w:pPr>
    </w:p>
    <w:p w14:paraId="468DD580" w14:textId="77777777" w:rsidR="00A939BC" w:rsidRPr="001B3147" w:rsidRDefault="00A939BC" w:rsidP="001B3147">
      <w:pPr>
        <w:pStyle w:val="Rule"/>
      </w:pPr>
      <w:r w:rsidRPr="001B3147">
        <w:t>18 NCAC 07F .0710</w:t>
      </w:r>
      <w:r w:rsidRPr="001B3147">
        <w:tab/>
        <w:t>PLACEMENT OF ELECTRONIC SIGNATURE</w:t>
      </w:r>
    </w:p>
    <w:p w14:paraId="4A44733B" w14:textId="77777777" w:rsidR="00A939BC" w:rsidRPr="001B3147" w:rsidRDefault="00A939BC" w:rsidP="001B3147">
      <w:pPr>
        <w:pStyle w:val="Paragraph"/>
        <w:rPr>
          <w:u w:val="single"/>
        </w:rPr>
      </w:pPr>
      <w:r w:rsidRPr="001B3147">
        <w:rPr>
          <w:u w:val="single"/>
        </w:rPr>
        <w:t>Before committal, the electronic notary shall move or delete and reaffix an electronic signature to ensure that no portion of the electronic record is illegible or obscured.</w:t>
      </w:r>
    </w:p>
    <w:p w14:paraId="3F056F35" w14:textId="77777777" w:rsidR="00A939BC" w:rsidRPr="001B3147" w:rsidRDefault="00A939BC" w:rsidP="001B3147">
      <w:pPr>
        <w:pStyle w:val="Base"/>
        <w:rPr>
          <w:u w:val="single"/>
        </w:rPr>
      </w:pPr>
    </w:p>
    <w:p w14:paraId="4E8816C0" w14:textId="77777777" w:rsidR="00A939BC" w:rsidRPr="001B3147" w:rsidRDefault="00A939BC" w:rsidP="001B3147">
      <w:pPr>
        <w:pStyle w:val="History"/>
        <w:rPr>
          <w:u w:val="single"/>
        </w:rPr>
      </w:pPr>
      <w:r w:rsidRPr="001B3147">
        <w:rPr>
          <w:u w:val="single"/>
        </w:rPr>
        <w:t xml:space="preserve">History Note: </w:t>
      </w:r>
      <w:r w:rsidRPr="001B3147">
        <w:rPr>
          <w:u w:val="single"/>
        </w:rPr>
        <w:tab/>
        <w:t>Authority G.S. 10B-4; 10B-125(b); 10B-126(a); 10B-134.21;</w:t>
      </w:r>
    </w:p>
    <w:p w14:paraId="55DD9D10" w14:textId="77777777" w:rsidR="00A939BC" w:rsidRPr="001B3147" w:rsidRDefault="00A939BC" w:rsidP="001B3147">
      <w:pPr>
        <w:pStyle w:val="HistoryAfter"/>
        <w:rPr>
          <w:rFonts w:eastAsia="Calibri"/>
          <w:u w:val="single"/>
        </w:rPr>
      </w:pPr>
      <w:r w:rsidRPr="001B3147">
        <w:rPr>
          <w:u w:val="single"/>
        </w:rPr>
        <w:t>Eff.</w:t>
      </w:r>
      <w:r w:rsidRPr="001B3147">
        <w:rPr>
          <w:rFonts w:eastAsia="Calibri"/>
          <w:u w:val="single"/>
        </w:rPr>
        <w:t xml:space="preserve"> July 1, 2025.</w:t>
      </w:r>
    </w:p>
    <w:p w14:paraId="77D454B5" w14:textId="77777777" w:rsidR="00A939BC" w:rsidRDefault="00A939BC" w:rsidP="00EE4EA7">
      <w:pPr>
        <w:pStyle w:val="Base"/>
      </w:pPr>
    </w:p>
    <w:p w14:paraId="53472100" w14:textId="77777777" w:rsidR="002B6F16" w:rsidRDefault="002B6F16" w:rsidP="00DF43DF">
      <w:pPr>
        <w:pStyle w:val="Base"/>
      </w:pPr>
      <w:r>
        <w:t>18 NCAC 07F .0804 is proposed for amendment as follows:</w:t>
      </w:r>
    </w:p>
    <w:p w14:paraId="6AC9DE68" w14:textId="77777777" w:rsidR="002B6F16" w:rsidRPr="00DF43DF" w:rsidRDefault="002B6F16" w:rsidP="00DF43DF">
      <w:pPr>
        <w:pStyle w:val="Base"/>
      </w:pPr>
    </w:p>
    <w:p w14:paraId="5D661AB7" w14:textId="77777777" w:rsidR="002B6F16" w:rsidRPr="00006267" w:rsidRDefault="002B6F16" w:rsidP="00006267">
      <w:pPr>
        <w:pStyle w:val="Rule"/>
      </w:pPr>
      <w:r w:rsidRPr="00006267">
        <w:t>18 NCAC 07F .0804</w:t>
      </w:r>
      <w:r w:rsidRPr="00006267">
        <w:tab/>
        <w:t>ATTRIBUTES OF ELECTRONIC SEAL</w:t>
      </w:r>
    </w:p>
    <w:p w14:paraId="311BBDB7" w14:textId="77777777" w:rsidR="002B6F16" w:rsidRPr="00006267" w:rsidRDefault="002B6F16" w:rsidP="00006267">
      <w:pPr>
        <w:pStyle w:val="Paragraph"/>
      </w:pPr>
      <w:r w:rsidRPr="00006267">
        <w:t>The electronic notary</w:t>
      </w:r>
      <w:r>
        <w:t xml:space="preserve"> </w:t>
      </w:r>
      <w:r w:rsidRPr="00006267">
        <w:rPr>
          <w:strike/>
        </w:rPr>
        <w:t>seal shall:</w:t>
      </w:r>
      <w:r w:rsidRPr="00006267">
        <w:t xml:space="preserve"> </w:t>
      </w:r>
      <w:r w:rsidRPr="00006267">
        <w:rPr>
          <w:u w:val="single"/>
        </w:rPr>
        <w:t>public shall apply the electronic notary’s electronic seal to the document being notarized and upon commitment the seal shall be permanently affixed to the document.</w:t>
      </w:r>
    </w:p>
    <w:p w14:paraId="1049EA27" w14:textId="77777777" w:rsidR="002B6F16" w:rsidRPr="00006267" w:rsidRDefault="002B6F16" w:rsidP="00006267">
      <w:pPr>
        <w:pStyle w:val="Item"/>
        <w:rPr>
          <w:strike/>
        </w:rPr>
      </w:pPr>
      <w:r w:rsidRPr="00006267">
        <w:rPr>
          <w:strike/>
        </w:rPr>
        <w:t>(1)</w:t>
      </w:r>
      <w:r w:rsidRPr="00006267">
        <w:rPr>
          <w:strike/>
        </w:rPr>
        <w:tab/>
        <w:t>be attached to, or logically associated with, a notarized document; and</w:t>
      </w:r>
    </w:p>
    <w:p w14:paraId="7EA89762" w14:textId="77777777" w:rsidR="002B6F16" w:rsidRPr="00006267" w:rsidRDefault="002B6F16" w:rsidP="00006267">
      <w:pPr>
        <w:pStyle w:val="Item"/>
        <w:rPr>
          <w:strike/>
        </w:rPr>
      </w:pPr>
      <w:r w:rsidRPr="00006267">
        <w:rPr>
          <w:strike/>
        </w:rPr>
        <w:t>(2)</w:t>
      </w:r>
      <w:r w:rsidRPr="00006267">
        <w:rPr>
          <w:strike/>
        </w:rPr>
        <w:tab/>
        <w:t>link the data in such a manner that any subsequent alterations are observable through visual examination of:</w:t>
      </w:r>
    </w:p>
    <w:p w14:paraId="24C473CE" w14:textId="77777777" w:rsidR="002B6F16" w:rsidRPr="00006267" w:rsidRDefault="002B6F16" w:rsidP="00006267">
      <w:pPr>
        <w:pStyle w:val="SubItemLvl1"/>
        <w:rPr>
          <w:strike/>
        </w:rPr>
      </w:pPr>
      <w:r w:rsidRPr="00006267">
        <w:rPr>
          <w:strike/>
        </w:rPr>
        <w:t>(a)</w:t>
      </w:r>
      <w:r w:rsidRPr="00006267">
        <w:rPr>
          <w:strike/>
        </w:rPr>
        <w:tab/>
        <w:t>the underlying document; or</w:t>
      </w:r>
    </w:p>
    <w:p w14:paraId="1F9B5A37" w14:textId="77777777" w:rsidR="002B6F16" w:rsidRPr="00006267" w:rsidRDefault="002B6F16" w:rsidP="00006267">
      <w:pPr>
        <w:pStyle w:val="SubItemLvl1"/>
        <w:rPr>
          <w:strike/>
        </w:rPr>
      </w:pPr>
      <w:r w:rsidRPr="00006267">
        <w:rPr>
          <w:strike/>
        </w:rPr>
        <w:t>(b)</w:t>
      </w:r>
      <w:r w:rsidRPr="00006267">
        <w:rPr>
          <w:strike/>
        </w:rPr>
        <w:tab/>
        <w:t>the electronic notary certificate.</w:t>
      </w:r>
    </w:p>
    <w:p w14:paraId="25E0A22F" w14:textId="77777777" w:rsidR="002B6F16" w:rsidRPr="00006267" w:rsidRDefault="002B6F16" w:rsidP="00006267">
      <w:pPr>
        <w:pStyle w:val="Base"/>
      </w:pPr>
    </w:p>
    <w:p w14:paraId="35BAB360" w14:textId="77777777" w:rsidR="002B6F16" w:rsidRPr="00006267" w:rsidRDefault="002B6F16" w:rsidP="00006267">
      <w:pPr>
        <w:pStyle w:val="History"/>
      </w:pPr>
      <w:r w:rsidRPr="00006267">
        <w:t>History Note:</w:t>
      </w:r>
      <w:r w:rsidRPr="00006267">
        <w:tab/>
        <w:t>Authority G.S. 10B-4; 10B-125(b); 10B-126(d); 10B-127; 10B-134.21;</w:t>
      </w:r>
    </w:p>
    <w:p w14:paraId="56803C98" w14:textId="77777777" w:rsidR="002B6F16" w:rsidRPr="00006267" w:rsidRDefault="002B6F16" w:rsidP="00006267">
      <w:pPr>
        <w:pStyle w:val="HistoryAfter"/>
      </w:pPr>
      <w:r w:rsidRPr="00006267">
        <w:t>Eff. January 1, 2007;</w:t>
      </w:r>
    </w:p>
    <w:p w14:paraId="10A18171" w14:textId="77777777" w:rsidR="002B6F16" w:rsidRPr="00006267" w:rsidRDefault="002B6F16" w:rsidP="00006267">
      <w:pPr>
        <w:pStyle w:val="HistoryAfter"/>
      </w:pPr>
      <w:r w:rsidRPr="00006267">
        <w:t>Pursuant to G.S. 150B-21.3A, rule is necessary without substantive public interest Eff. December 6, 2016;</w:t>
      </w:r>
    </w:p>
    <w:p w14:paraId="1EEF86F2" w14:textId="77777777" w:rsidR="002B6F16" w:rsidRPr="00006267" w:rsidRDefault="002B6F16" w:rsidP="00006267">
      <w:pPr>
        <w:pStyle w:val="HistoryAfter"/>
      </w:pPr>
      <w:r w:rsidRPr="00006267">
        <w:t>Transferred from 18 NCAC 07C .0402(d) Eff. June 1, 2023;</w:t>
      </w:r>
    </w:p>
    <w:p w14:paraId="6618C2E9" w14:textId="77777777" w:rsidR="002B6F16" w:rsidRPr="00006267" w:rsidRDefault="002B6F16" w:rsidP="00006267">
      <w:pPr>
        <w:pStyle w:val="HistoryAfter"/>
        <w:rPr>
          <w:rFonts w:eastAsia="Calibri"/>
          <w:u w:val="single"/>
        </w:rPr>
      </w:pPr>
      <w:r w:rsidRPr="00006267">
        <w:t xml:space="preserve">Amended Eff. </w:t>
      </w:r>
      <w:r>
        <w:rPr>
          <w:u w:val="single"/>
        </w:rPr>
        <w:t>July 1, 2025;</w:t>
      </w:r>
      <w:r w:rsidRPr="00006267">
        <w:t xml:space="preserve"> July 1, 2024.</w:t>
      </w:r>
    </w:p>
    <w:p w14:paraId="2972BFC0" w14:textId="77777777" w:rsidR="002B6F16" w:rsidRDefault="002B6F16" w:rsidP="00EE4EA7">
      <w:pPr>
        <w:pStyle w:val="Base"/>
      </w:pPr>
    </w:p>
    <w:p w14:paraId="29FDA4BA" w14:textId="5EC64866" w:rsidR="00A939BC" w:rsidRDefault="00A939BC" w:rsidP="00EE4EA7">
      <w:pPr>
        <w:pStyle w:val="Base"/>
      </w:pPr>
      <w:r>
        <w:t>18 NCAC 07F .0807 is proposed for amendment as follows:</w:t>
      </w:r>
    </w:p>
    <w:p w14:paraId="02A53476" w14:textId="77777777" w:rsidR="00A939BC" w:rsidRPr="00EE4EA7" w:rsidRDefault="00A939BC" w:rsidP="00EE4EA7">
      <w:pPr>
        <w:pStyle w:val="Base"/>
      </w:pPr>
    </w:p>
    <w:p w14:paraId="16DA51E2" w14:textId="77777777" w:rsidR="00A939BC" w:rsidRPr="009E3B5D" w:rsidRDefault="00A939BC" w:rsidP="009E3B5D">
      <w:pPr>
        <w:pStyle w:val="Rule"/>
      </w:pPr>
      <w:r w:rsidRPr="009E3B5D">
        <w:t>18 NCAC 07F .0807</w:t>
      </w:r>
      <w:r w:rsidRPr="009E3B5D">
        <w:tab/>
        <w:t>CONTENTS OF ELECTRONIC NOTARY SEAL</w:t>
      </w:r>
    </w:p>
    <w:p w14:paraId="50841BBA" w14:textId="77777777" w:rsidR="00A939BC" w:rsidRPr="00EE4EA7" w:rsidRDefault="00A939BC" w:rsidP="00EE4EA7">
      <w:pPr>
        <w:pStyle w:val="Paragraph"/>
        <w:rPr>
          <w:rFonts w:eastAsia="Calibri"/>
          <w:u w:val="single"/>
        </w:rPr>
      </w:pPr>
      <w:r w:rsidRPr="00EE4EA7">
        <w:rPr>
          <w:rFonts w:eastAsia="Calibri"/>
          <w:strike/>
        </w:rPr>
        <w:lastRenderedPageBreak/>
        <w:t>An electronic notary public shall ensure that the electronic notary's electronic notary seal has:</w:t>
      </w:r>
      <w:r w:rsidRPr="00EE4EA7">
        <w:rPr>
          <w:rFonts w:eastAsia="Calibri"/>
        </w:rPr>
        <w:t xml:space="preserve"> </w:t>
      </w:r>
      <w:r w:rsidRPr="00EE4EA7">
        <w:rPr>
          <w:rFonts w:eastAsia="Calibri"/>
          <w:u w:val="single"/>
        </w:rPr>
        <w:t xml:space="preserve">When the electronic record to which the electronic notary’s electronic seal is affixed is printed on an 8 </w:t>
      </w:r>
      <w:r>
        <w:rPr>
          <w:rFonts w:eastAsia="Calibri"/>
          <w:u w:val="single"/>
        </w:rPr>
        <w:t>and one-half</w:t>
      </w:r>
      <w:r w:rsidRPr="00EE4EA7">
        <w:rPr>
          <w:rFonts w:eastAsia="Calibri"/>
          <w:u w:val="single"/>
        </w:rPr>
        <w:t xml:space="preserve"> by 11 sheet of paper, the notary’s seal shall have:</w:t>
      </w:r>
    </w:p>
    <w:p w14:paraId="77288A21" w14:textId="77777777" w:rsidR="00A939BC" w:rsidRPr="009E3B5D" w:rsidRDefault="00A939BC" w:rsidP="00EE4EA7">
      <w:pPr>
        <w:pStyle w:val="Item"/>
      </w:pPr>
      <w:r w:rsidRPr="009E3B5D">
        <w:t>(1)</w:t>
      </w:r>
      <w:r w:rsidRPr="009E3B5D">
        <w:tab/>
        <w:t>a visible border:</w:t>
      </w:r>
    </w:p>
    <w:p w14:paraId="694812D7" w14:textId="77777777" w:rsidR="00A939BC" w:rsidRPr="009E3B5D" w:rsidRDefault="00A939BC" w:rsidP="00EE4EA7">
      <w:pPr>
        <w:pStyle w:val="SubItemLvl1"/>
      </w:pPr>
      <w:r w:rsidRPr="009E3B5D">
        <w:t>(a)</w:t>
      </w:r>
      <w:r w:rsidRPr="009E3B5D">
        <w:tab/>
        <w:t>having a physical appearance of the seal that replicates the appearance of an inked seal on paper;</w:t>
      </w:r>
    </w:p>
    <w:p w14:paraId="0D07AFE1" w14:textId="77777777" w:rsidR="00A939BC" w:rsidRPr="009E3B5D" w:rsidRDefault="00A939BC" w:rsidP="00EE4EA7">
      <w:pPr>
        <w:pStyle w:val="SubItemLvl1"/>
        <w:rPr>
          <w:rFonts w:eastAsia="Calibri"/>
        </w:rPr>
      </w:pPr>
      <w:r w:rsidRPr="009E3B5D">
        <w:t>(b)</w:t>
      </w:r>
      <w:r w:rsidRPr="009E3B5D">
        <w:tab/>
        <w:t xml:space="preserve">with </w:t>
      </w:r>
      <w:r w:rsidRPr="009E3B5D">
        <w:rPr>
          <w:rFonts w:eastAsia="Calibri"/>
        </w:rPr>
        <w:t>the size and shape required by G.S. 10B-37(c); and</w:t>
      </w:r>
    </w:p>
    <w:p w14:paraId="7AF3022F" w14:textId="77777777" w:rsidR="00A939BC" w:rsidRPr="009E3B5D" w:rsidRDefault="00A939BC" w:rsidP="00EE4EA7">
      <w:pPr>
        <w:pStyle w:val="SubItemLvl1"/>
        <w:rPr>
          <w:rFonts w:eastAsia="Calibri"/>
        </w:rPr>
      </w:pPr>
      <w:r w:rsidRPr="009E3B5D">
        <w:rPr>
          <w:rFonts w:eastAsia="Calibri"/>
        </w:rPr>
        <w:t>(c)</w:t>
      </w:r>
      <w:r w:rsidRPr="009E3B5D">
        <w:rPr>
          <w:rFonts w:eastAsia="Calibri"/>
        </w:rPr>
        <w:tab/>
        <w:t xml:space="preserve">that includes an identifier </w:t>
      </w:r>
      <w:r w:rsidRPr="00EE4EA7">
        <w:rPr>
          <w:rFonts w:eastAsia="Calibri"/>
          <w:u w:val="single"/>
        </w:rPr>
        <w:t>in no less than an 8 point type</w:t>
      </w:r>
      <w:r w:rsidRPr="00EE4EA7">
        <w:rPr>
          <w:rFonts w:eastAsia="Calibri"/>
        </w:rPr>
        <w:t xml:space="preserve"> </w:t>
      </w:r>
      <w:r w:rsidRPr="009E3B5D">
        <w:rPr>
          <w:rFonts w:eastAsia="Calibri"/>
        </w:rPr>
        <w:t>assigned by the Department to the producer of the electronic seal; and</w:t>
      </w:r>
    </w:p>
    <w:p w14:paraId="57A7AECC" w14:textId="77777777" w:rsidR="00A939BC" w:rsidRPr="009E3B5D" w:rsidRDefault="00A939BC" w:rsidP="00EE4EA7">
      <w:pPr>
        <w:pStyle w:val="Item"/>
      </w:pPr>
      <w:r w:rsidRPr="009E3B5D">
        <w:rPr>
          <w:rFonts w:eastAsia="Calibri"/>
        </w:rPr>
        <w:t>(2)</w:t>
      </w:r>
      <w:r w:rsidRPr="009E3B5D">
        <w:tab/>
        <w:t xml:space="preserve">inside its </w:t>
      </w:r>
      <w:r w:rsidRPr="00EE4EA7">
        <w:rPr>
          <w:strike/>
        </w:rPr>
        <w:t>border:</w:t>
      </w:r>
      <w:r w:rsidRPr="00EE4EA7">
        <w:t xml:space="preserve"> </w:t>
      </w:r>
      <w:r w:rsidRPr="00EE4EA7">
        <w:rPr>
          <w:u w:val="single"/>
        </w:rPr>
        <w:t>border with a minimum 8 point type:</w:t>
      </w:r>
    </w:p>
    <w:p w14:paraId="56E9AD56" w14:textId="77777777" w:rsidR="00A939BC" w:rsidRPr="009E3B5D" w:rsidRDefault="00A939BC" w:rsidP="00EE4EA7">
      <w:pPr>
        <w:pStyle w:val="SubItemLvl1"/>
      </w:pPr>
      <w:r w:rsidRPr="009E3B5D">
        <w:t>(a)</w:t>
      </w:r>
      <w:r w:rsidRPr="009E3B5D">
        <w:tab/>
      </w:r>
      <w:r w:rsidRPr="009E3B5D">
        <w:rPr>
          <w:rFonts w:eastAsia="Calibri"/>
        </w:rPr>
        <w:t>t</w:t>
      </w:r>
      <w:r w:rsidRPr="009E3B5D">
        <w:t>he information required by G.S. 10B-117(1), (2), and (4);</w:t>
      </w:r>
    </w:p>
    <w:p w14:paraId="5DABA54A" w14:textId="77777777" w:rsidR="00A939BC" w:rsidRPr="009E3B5D" w:rsidRDefault="00A939BC" w:rsidP="00EE4EA7">
      <w:pPr>
        <w:pStyle w:val="SubItemLvl1"/>
        <w:rPr>
          <w:rFonts w:eastAsia="Calibri"/>
        </w:rPr>
      </w:pPr>
      <w:r w:rsidRPr="009E3B5D">
        <w:rPr>
          <w:rFonts w:eastAsia="Calibri"/>
        </w:rPr>
        <w:t>(b)</w:t>
      </w:r>
      <w:r w:rsidRPr="009E3B5D">
        <w:rPr>
          <w:rFonts w:eastAsia="Calibri"/>
        </w:rPr>
        <w:tab/>
        <w:t>the words:</w:t>
      </w:r>
    </w:p>
    <w:p w14:paraId="1CF0FB0D" w14:textId="77777777" w:rsidR="00A939BC" w:rsidRPr="009E3B5D" w:rsidRDefault="00A939BC" w:rsidP="00EE4EA7">
      <w:pPr>
        <w:pStyle w:val="SubItemLvl2"/>
        <w:rPr>
          <w:rFonts w:eastAsia="Calibri"/>
        </w:rPr>
      </w:pPr>
      <w:r w:rsidRPr="009E3B5D">
        <w:rPr>
          <w:rFonts w:eastAsia="Calibri"/>
        </w:rPr>
        <w:t>(i)</w:t>
      </w:r>
      <w:r w:rsidRPr="009E3B5D">
        <w:rPr>
          <w:rFonts w:eastAsia="Calibri"/>
        </w:rPr>
        <w:tab/>
        <w:t>"State of North Carolina";</w:t>
      </w:r>
    </w:p>
    <w:p w14:paraId="63DBDC2A" w14:textId="77777777" w:rsidR="00A939BC" w:rsidRPr="009E3B5D" w:rsidRDefault="00A939BC" w:rsidP="00EE4EA7">
      <w:pPr>
        <w:pStyle w:val="SubItemLvl2"/>
        <w:rPr>
          <w:rFonts w:eastAsia="Calibri"/>
        </w:rPr>
      </w:pPr>
      <w:r w:rsidRPr="009E3B5D">
        <w:rPr>
          <w:rFonts w:eastAsia="Calibri"/>
        </w:rPr>
        <w:t>(ii)</w:t>
      </w:r>
      <w:r w:rsidRPr="009E3B5D">
        <w:rPr>
          <w:rFonts w:eastAsia="Calibri"/>
        </w:rPr>
        <w:tab/>
        <w:t>"North Carolina"; or</w:t>
      </w:r>
    </w:p>
    <w:p w14:paraId="049A2B2D" w14:textId="77777777" w:rsidR="00A939BC" w:rsidRPr="009E3B5D" w:rsidRDefault="00A939BC" w:rsidP="00EE4EA7">
      <w:pPr>
        <w:pStyle w:val="SubItemLvl2"/>
        <w:rPr>
          <w:rFonts w:eastAsia="Calibri"/>
        </w:rPr>
      </w:pPr>
      <w:r w:rsidRPr="009E3B5D">
        <w:rPr>
          <w:rFonts w:eastAsia="Calibri"/>
        </w:rPr>
        <w:t>(iii)</w:t>
      </w:r>
      <w:r w:rsidRPr="009E3B5D">
        <w:rPr>
          <w:rFonts w:eastAsia="Calibri"/>
        </w:rPr>
        <w:tab/>
        <w:t>the abbreviation "N.C.";</w:t>
      </w:r>
    </w:p>
    <w:p w14:paraId="297710C0" w14:textId="77777777" w:rsidR="00A939BC" w:rsidRPr="009E3B5D" w:rsidRDefault="00A939BC" w:rsidP="00EE4EA7">
      <w:pPr>
        <w:pStyle w:val="SubItemLvl1"/>
        <w:rPr>
          <w:rFonts w:eastAsia="Calibri"/>
        </w:rPr>
      </w:pPr>
      <w:r w:rsidRPr="009E3B5D">
        <w:rPr>
          <w:rFonts w:eastAsia="Calibri"/>
        </w:rPr>
        <w:t>(c)</w:t>
      </w:r>
      <w:r w:rsidRPr="009E3B5D">
        <w:rPr>
          <w:rFonts w:eastAsia="Calibri"/>
        </w:rPr>
        <w:tab/>
        <w:t>the name of the county of commission with either:</w:t>
      </w:r>
    </w:p>
    <w:p w14:paraId="57CA6074" w14:textId="77777777" w:rsidR="00A939BC" w:rsidRPr="009E3B5D" w:rsidRDefault="00A939BC" w:rsidP="00EE4EA7">
      <w:pPr>
        <w:pStyle w:val="SubItemLvl2"/>
        <w:rPr>
          <w:rFonts w:eastAsia="Calibri"/>
        </w:rPr>
      </w:pPr>
      <w:r w:rsidRPr="009E3B5D">
        <w:rPr>
          <w:rFonts w:eastAsia="Calibri"/>
        </w:rPr>
        <w:t>(i)</w:t>
      </w:r>
      <w:r w:rsidRPr="009E3B5D">
        <w:rPr>
          <w:rFonts w:eastAsia="Calibri"/>
        </w:rPr>
        <w:tab/>
        <w:t>the word "County"; or</w:t>
      </w:r>
    </w:p>
    <w:p w14:paraId="09E31FA8" w14:textId="77777777" w:rsidR="00A939BC" w:rsidRPr="009E3B5D" w:rsidRDefault="00A939BC" w:rsidP="00EE4EA7">
      <w:pPr>
        <w:pStyle w:val="SubItemLvl2"/>
        <w:rPr>
          <w:rFonts w:eastAsia="Calibri"/>
        </w:rPr>
      </w:pPr>
      <w:r w:rsidRPr="009E3B5D">
        <w:rPr>
          <w:rFonts w:eastAsia="Calibri"/>
        </w:rPr>
        <w:t>(ii)</w:t>
      </w:r>
      <w:r w:rsidRPr="009E3B5D">
        <w:rPr>
          <w:rFonts w:eastAsia="Calibri"/>
        </w:rPr>
        <w:tab/>
        <w:t>the abbreviation "Co."; and</w:t>
      </w:r>
    </w:p>
    <w:p w14:paraId="69421784" w14:textId="77777777" w:rsidR="00A939BC" w:rsidRPr="009E3B5D" w:rsidRDefault="00A939BC" w:rsidP="00EE4EA7">
      <w:pPr>
        <w:pStyle w:val="SubItemLvl1"/>
        <w:rPr>
          <w:rFonts w:eastAsia="Calibri"/>
        </w:rPr>
      </w:pPr>
      <w:r w:rsidRPr="009E3B5D">
        <w:rPr>
          <w:rFonts w:eastAsia="Calibri"/>
        </w:rPr>
        <w:t>(d)</w:t>
      </w:r>
      <w:r w:rsidRPr="009E3B5D">
        <w:rPr>
          <w:rFonts w:eastAsia="Calibri"/>
        </w:rPr>
        <w:tab/>
        <w:t>the expiration date of the electronic notary's commission.</w:t>
      </w:r>
    </w:p>
    <w:p w14:paraId="278D1898" w14:textId="77777777" w:rsidR="00A939BC" w:rsidRPr="00CA0EF9" w:rsidRDefault="00A939BC" w:rsidP="00CA0EF9">
      <w:pPr>
        <w:pStyle w:val="Base"/>
      </w:pPr>
    </w:p>
    <w:p w14:paraId="6AF53970" w14:textId="77777777" w:rsidR="00A939BC" w:rsidRPr="00EE4EA7" w:rsidRDefault="00A939BC" w:rsidP="00EE4EA7">
      <w:pPr>
        <w:pStyle w:val="History"/>
      </w:pPr>
      <w:r w:rsidRPr="00EE4EA7">
        <w:t>History Note:</w:t>
      </w:r>
      <w:r w:rsidRPr="00EE4EA7">
        <w:tab/>
        <w:t>Authority G.S. 10B-4; 10B-125(b); 10B-126(d);</w:t>
      </w:r>
    </w:p>
    <w:p w14:paraId="5CA95CB2" w14:textId="77777777" w:rsidR="00A939BC" w:rsidRPr="00EE4EA7" w:rsidRDefault="00A939BC" w:rsidP="00EE4EA7">
      <w:pPr>
        <w:pStyle w:val="HistoryAfter"/>
      </w:pPr>
      <w:r w:rsidRPr="00EE4EA7">
        <w:t>Eff. January 1, 2007;</w:t>
      </w:r>
    </w:p>
    <w:p w14:paraId="6855FECA" w14:textId="77777777" w:rsidR="00A939BC" w:rsidRPr="00EE4EA7" w:rsidRDefault="00A939BC" w:rsidP="00EE4EA7">
      <w:pPr>
        <w:pStyle w:val="HistoryAfter"/>
      </w:pPr>
      <w:r w:rsidRPr="00EE4EA7">
        <w:t>Pursuant to G.S. 150B-21.3A, rule is necessary without substantive public interest Eff. December 6, 2016;</w:t>
      </w:r>
    </w:p>
    <w:p w14:paraId="461C7B53" w14:textId="77777777" w:rsidR="00A939BC" w:rsidRPr="00EE4EA7" w:rsidRDefault="00A939BC" w:rsidP="00EE4EA7">
      <w:pPr>
        <w:pStyle w:val="HistoryAfter"/>
      </w:pPr>
      <w:r w:rsidRPr="00EE4EA7">
        <w:t>Transferred from 18 NCAC 07C .0402(g) Eff. June 1, 2023;</w:t>
      </w:r>
    </w:p>
    <w:p w14:paraId="4DB4073A" w14:textId="77777777" w:rsidR="00A939BC" w:rsidRPr="00EE4EA7" w:rsidRDefault="00A939BC" w:rsidP="00CA0EF9">
      <w:pPr>
        <w:pStyle w:val="HistoryAfter"/>
        <w:rPr>
          <w:rFonts w:eastAsia="Calibri"/>
          <w:u w:val="single"/>
        </w:rPr>
      </w:pPr>
      <w:r w:rsidRPr="00EE4EA7">
        <w:t xml:space="preserve">Amended Eff. </w:t>
      </w:r>
      <w:r w:rsidRPr="00CA0EF9">
        <w:rPr>
          <w:u w:val="single"/>
        </w:rPr>
        <w:t>July 1, 2025;</w:t>
      </w:r>
      <w:r>
        <w:t xml:space="preserve"> </w:t>
      </w:r>
      <w:r w:rsidRPr="00EE4EA7">
        <w:t xml:space="preserve">March 1, </w:t>
      </w:r>
      <w:r w:rsidRPr="00CA0EF9">
        <w:t>2025.</w:t>
      </w:r>
    </w:p>
    <w:p w14:paraId="6EB19B6D" w14:textId="77777777" w:rsidR="00A939BC" w:rsidRDefault="00A939BC" w:rsidP="00756661">
      <w:pPr>
        <w:pStyle w:val="Base"/>
      </w:pPr>
    </w:p>
    <w:p w14:paraId="5BC25C4B" w14:textId="77777777" w:rsidR="005504B3" w:rsidRDefault="005504B3" w:rsidP="00E853E2">
      <w:pPr>
        <w:pStyle w:val="Base"/>
      </w:pPr>
      <w:r>
        <w:t>18 NCAC 07F .0814 is proposed for amendment as follows:</w:t>
      </w:r>
    </w:p>
    <w:p w14:paraId="4A5B930B" w14:textId="77777777" w:rsidR="005504B3" w:rsidRPr="00E853E2" w:rsidRDefault="005504B3" w:rsidP="00E853E2">
      <w:pPr>
        <w:pStyle w:val="Base"/>
      </w:pPr>
    </w:p>
    <w:p w14:paraId="3624F91E" w14:textId="77777777" w:rsidR="005504B3" w:rsidRPr="00E853E2" w:rsidRDefault="005504B3" w:rsidP="00E853E2">
      <w:pPr>
        <w:pStyle w:val="Rule"/>
        <w:rPr>
          <w:strike/>
        </w:rPr>
      </w:pPr>
      <w:r w:rsidRPr="00E853E2">
        <w:t>18 NCAC 07F .0814</w:t>
      </w:r>
      <w:r w:rsidRPr="00E853E2">
        <w:tab/>
      </w:r>
      <w:r w:rsidRPr="00E853E2">
        <w:rPr>
          <w:strike/>
        </w:rPr>
        <w:t>COMMITMENT</w:t>
      </w:r>
      <w:r w:rsidRPr="00E853E2">
        <w:t xml:space="preserve"> </w:t>
      </w:r>
      <w:r w:rsidRPr="00E853E2">
        <w:rPr>
          <w:u w:val="single"/>
        </w:rPr>
        <w:t>FINALIZATION OF NOTARIAL SESSION</w:t>
      </w:r>
    </w:p>
    <w:p w14:paraId="4375D1DC" w14:textId="77777777" w:rsidR="005504B3" w:rsidRPr="00E853E2" w:rsidRDefault="005504B3" w:rsidP="00E853E2">
      <w:pPr>
        <w:pStyle w:val="Paragraph"/>
      </w:pPr>
      <w:r w:rsidRPr="00E853E2">
        <w:t>After an electronic notary public has complied with the requirements of Sections .0700 and .0800 of this Subchapter with regard to review of signatures and seals after affixing them, the electronic notary shall:</w:t>
      </w:r>
    </w:p>
    <w:p w14:paraId="1A00B639" w14:textId="77777777" w:rsidR="005504B3" w:rsidRPr="00E853E2" w:rsidRDefault="005504B3" w:rsidP="00E853E2">
      <w:pPr>
        <w:pStyle w:val="Item"/>
      </w:pPr>
      <w:r w:rsidRPr="00E853E2">
        <w:t>(1)</w:t>
      </w:r>
      <w:r w:rsidRPr="00E853E2">
        <w:tab/>
        <w:t xml:space="preserve">ensure that the required journal entry has been made; </w:t>
      </w:r>
      <w:r w:rsidRPr="00E853E2">
        <w:rPr>
          <w:strike/>
        </w:rPr>
        <w:t>and</w:t>
      </w:r>
    </w:p>
    <w:p w14:paraId="285B5F42" w14:textId="77777777" w:rsidR="005504B3" w:rsidRPr="00E853E2" w:rsidRDefault="005504B3" w:rsidP="00E853E2">
      <w:pPr>
        <w:pStyle w:val="Item"/>
      </w:pPr>
      <w:r w:rsidRPr="00E853E2">
        <w:t>(2)</w:t>
      </w:r>
      <w:r w:rsidRPr="00E853E2">
        <w:tab/>
      </w:r>
      <w:r w:rsidRPr="00E853E2">
        <w:rPr>
          <w:strike/>
        </w:rPr>
        <w:t>then</w:t>
      </w:r>
      <w:r w:rsidRPr="00E853E2">
        <w:t xml:space="preserve"> commit:</w:t>
      </w:r>
    </w:p>
    <w:p w14:paraId="54622371" w14:textId="77777777" w:rsidR="005504B3" w:rsidRPr="00E853E2" w:rsidRDefault="005504B3" w:rsidP="00E853E2">
      <w:pPr>
        <w:pStyle w:val="SubItemLvl1"/>
      </w:pPr>
      <w:r w:rsidRPr="00E853E2">
        <w:t>(a)</w:t>
      </w:r>
      <w:r w:rsidRPr="00E853E2">
        <w:tab/>
        <w:t>the electronic notarial signature;</w:t>
      </w:r>
    </w:p>
    <w:p w14:paraId="53F6964B" w14:textId="77777777" w:rsidR="005504B3" w:rsidRPr="00E853E2" w:rsidRDefault="005504B3" w:rsidP="00E853E2">
      <w:pPr>
        <w:pStyle w:val="SubItemLvl1"/>
        <w:rPr>
          <w:u w:val="single"/>
        </w:rPr>
      </w:pPr>
      <w:r w:rsidRPr="00E853E2">
        <w:t>(b)</w:t>
      </w:r>
      <w:r w:rsidRPr="00E853E2">
        <w:tab/>
        <w:t xml:space="preserve">the electronic notarial seal; </w:t>
      </w:r>
      <w:r w:rsidRPr="00AE3ACD">
        <w:t>and</w:t>
      </w:r>
    </w:p>
    <w:p w14:paraId="35F098D5" w14:textId="77777777" w:rsidR="005504B3" w:rsidRPr="00E853E2" w:rsidRDefault="005504B3" w:rsidP="00E853E2">
      <w:pPr>
        <w:pStyle w:val="SubItemLvl1"/>
      </w:pPr>
      <w:r w:rsidRPr="00E853E2">
        <w:t>(c)</w:t>
      </w:r>
      <w:r w:rsidRPr="00E853E2">
        <w:tab/>
        <w:t xml:space="preserve">the content of the journal </w:t>
      </w:r>
      <w:r w:rsidRPr="00E853E2">
        <w:rPr>
          <w:strike/>
        </w:rPr>
        <w:t>entry.</w:t>
      </w:r>
      <w:r w:rsidRPr="00AE3ACD">
        <w:t xml:space="preserve"> </w:t>
      </w:r>
      <w:r w:rsidRPr="00E853E2">
        <w:rPr>
          <w:u w:val="single"/>
        </w:rPr>
        <w:t>entry; and</w:t>
      </w:r>
    </w:p>
    <w:p w14:paraId="6A23F832" w14:textId="77777777" w:rsidR="005504B3" w:rsidRPr="00E853E2" w:rsidRDefault="005504B3" w:rsidP="00E853E2">
      <w:pPr>
        <w:pStyle w:val="Item"/>
        <w:rPr>
          <w:u w:val="single"/>
        </w:rPr>
      </w:pPr>
      <w:r w:rsidRPr="00E853E2">
        <w:rPr>
          <w:u w:val="single"/>
        </w:rPr>
        <w:lastRenderedPageBreak/>
        <w:t>(3)</w:t>
      </w:r>
      <w:r w:rsidRPr="00E853E2">
        <w:rPr>
          <w:u w:val="single"/>
        </w:rPr>
        <w:tab/>
        <w:t>apply the notary’s digital certificate to the electronic record to which the notary has applied his or her electronic notary seal and signature.</w:t>
      </w:r>
    </w:p>
    <w:p w14:paraId="00F587AF" w14:textId="77777777" w:rsidR="005504B3" w:rsidRPr="00E853E2" w:rsidRDefault="005504B3" w:rsidP="00E853E2">
      <w:pPr>
        <w:pStyle w:val="Base"/>
      </w:pPr>
    </w:p>
    <w:p w14:paraId="6662FF2B" w14:textId="77777777" w:rsidR="005504B3" w:rsidRPr="00E853E2" w:rsidRDefault="005504B3" w:rsidP="00E853E2">
      <w:pPr>
        <w:pStyle w:val="History"/>
      </w:pPr>
      <w:r w:rsidRPr="00E853E2">
        <w:t>History Note:</w:t>
      </w:r>
      <w:r w:rsidRPr="00E853E2">
        <w:tab/>
        <w:t xml:space="preserve">Authority G.S. 10B-4; 10B-125(b); 10B-126(d); </w:t>
      </w:r>
      <w:r w:rsidRPr="00E853E2">
        <w:rPr>
          <w:u w:val="single"/>
        </w:rPr>
        <w:t>10B-134.5(b);</w:t>
      </w:r>
      <w:r w:rsidRPr="00E853E2">
        <w:t xml:space="preserve"> 10B-134.21;</w:t>
      </w:r>
    </w:p>
    <w:p w14:paraId="7EE3F01B" w14:textId="77777777" w:rsidR="005504B3" w:rsidRPr="00E853E2" w:rsidRDefault="005504B3" w:rsidP="00E853E2">
      <w:pPr>
        <w:pStyle w:val="HistoryAfter"/>
        <w:rPr>
          <w:u w:val="single"/>
        </w:rPr>
      </w:pPr>
      <w:r w:rsidRPr="00E853E2">
        <w:t xml:space="preserve">Eff. July 1, </w:t>
      </w:r>
      <w:r w:rsidRPr="00E853E2">
        <w:rPr>
          <w:strike/>
        </w:rPr>
        <w:t>2024.</w:t>
      </w:r>
      <w:r w:rsidRPr="00E853E2">
        <w:t xml:space="preserve"> </w:t>
      </w:r>
      <w:r w:rsidRPr="00E853E2">
        <w:rPr>
          <w:u w:val="single"/>
        </w:rPr>
        <w:t>2024;</w:t>
      </w:r>
    </w:p>
    <w:p w14:paraId="097F3F29" w14:textId="77777777" w:rsidR="005504B3" w:rsidRPr="00E853E2" w:rsidRDefault="005504B3" w:rsidP="00E853E2">
      <w:pPr>
        <w:pStyle w:val="HistoryAfter"/>
        <w:rPr>
          <w:rFonts w:eastAsia="Calibri"/>
          <w:u w:val="single"/>
        </w:rPr>
      </w:pPr>
      <w:r w:rsidRPr="00E853E2">
        <w:rPr>
          <w:u w:val="single"/>
        </w:rPr>
        <w:t>Amended Eff.</w:t>
      </w:r>
      <w:r w:rsidRPr="00E853E2">
        <w:rPr>
          <w:rFonts w:eastAsia="Calibri"/>
          <w:u w:val="single"/>
        </w:rPr>
        <w:t xml:space="preserve"> July 1, 2025.</w:t>
      </w:r>
    </w:p>
    <w:p w14:paraId="68053C1C" w14:textId="77777777" w:rsidR="005504B3" w:rsidRDefault="005504B3" w:rsidP="00756661">
      <w:pPr>
        <w:pStyle w:val="Base"/>
      </w:pPr>
    </w:p>
    <w:p w14:paraId="563B1120" w14:textId="27C293EC" w:rsidR="00A939BC" w:rsidRDefault="00A939BC" w:rsidP="00756661">
      <w:pPr>
        <w:pStyle w:val="Base"/>
      </w:pPr>
      <w:r>
        <w:t>18 NCAC 07F .0815 is proposed for adoption as follows:</w:t>
      </w:r>
    </w:p>
    <w:p w14:paraId="330CE233" w14:textId="77777777" w:rsidR="00A939BC" w:rsidRPr="00756661" w:rsidRDefault="00A939BC" w:rsidP="00756661">
      <w:pPr>
        <w:pStyle w:val="Base"/>
      </w:pPr>
    </w:p>
    <w:p w14:paraId="104E95BF" w14:textId="77777777" w:rsidR="00A939BC" w:rsidRPr="00756661" w:rsidRDefault="00A939BC" w:rsidP="00756661">
      <w:pPr>
        <w:pStyle w:val="Rule"/>
      </w:pPr>
      <w:r w:rsidRPr="00756661">
        <w:t>18 NCAC 07F .0815</w:t>
      </w:r>
      <w:r w:rsidRPr="00756661">
        <w:tab/>
        <w:t>PLACEMENT OF ELECTRONIC SEAL</w:t>
      </w:r>
    </w:p>
    <w:p w14:paraId="31D38459" w14:textId="77777777" w:rsidR="00A939BC" w:rsidRPr="00756661" w:rsidRDefault="00A939BC" w:rsidP="00756661">
      <w:pPr>
        <w:pStyle w:val="Paragraph"/>
        <w:rPr>
          <w:u w:val="single"/>
        </w:rPr>
      </w:pPr>
      <w:r w:rsidRPr="00756661">
        <w:rPr>
          <w:u w:val="single"/>
        </w:rPr>
        <w:t>Before committal, the electronic notary shall move or delete and reaffix an electronic seal to ensure that no portion of the electronic record is illegible or obscured.</w:t>
      </w:r>
    </w:p>
    <w:p w14:paraId="1A891A82" w14:textId="77777777" w:rsidR="00A939BC" w:rsidRPr="00756661" w:rsidRDefault="00A939BC" w:rsidP="00756661">
      <w:pPr>
        <w:pStyle w:val="Base"/>
        <w:rPr>
          <w:u w:val="single"/>
        </w:rPr>
      </w:pPr>
    </w:p>
    <w:p w14:paraId="18CAAE58" w14:textId="77777777" w:rsidR="00A939BC" w:rsidRPr="00756661" w:rsidRDefault="00A939BC" w:rsidP="00756661">
      <w:pPr>
        <w:pStyle w:val="History"/>
        <w:rPr>
          <w:u w:val="single"/>
        </w:rPr>
      </w:pPr>
      <w:r w:rsidRPr="00756661">
        <w:rPr>
          <w:u w:val="single"/>
        </w:rPr>
        <w:t>History Note:</w:t>
      </w:r>
      <w:r w:rsidRPr="00756661">
        <w:rPr>
          <w:u w:val="single"/>
        </w:rPr>
        <w:tab/>
        <w:t>Authority G.S. 10B-4; 10B-125(b); 10B-126(a); 10B-134.21;</w:t>
      </w:r>
    </w:p>
    <w:p w14:paraId="328F1387" w14:textId="77777777" w:rsidR="00A939BC" w:rsidRPr="00756661" w:rsidRDefault="00A939BC" w:rsidP="00756661">
      <w:pPr>
        <w:pStyle w:val="HistoryAfter"/>
        <w:rPr>
          <w:rFonts w:eastAsia="Calibri"/>
          <w:u w:val="single"/>
        </w:rPr>
      </w:pPr>
      <w:r w:rsidRPr="00756661">
        <w:rPr>
          <w:u w:val="single"/>
        </w:rPr>
        <w:t>Eff.</w:t>
      </w:r>
      <w:r w:rsidRPr="00756661">
        <w:rPr>
          <w:rFonts w:eastAsia="Calibri"/>
          <w:u w:val="single"/>
        </w:rPr>
        <w:t xml:space="preserve"> July 1, 2025.</w:t>
      </w:r>
    </w:p>
    <w:p w14:paraId="787C35E1" w14:textId="77777777" w:rsidR="00A939BC" w:rsidRDefault="00A939BC" w:rsidP="00D74ADE">
      <w:pPr>
        <w:pStyle w:val="Base"/>
      </w:pPr>
    </w:p>
    <w:p w14:paraId="7AFA5664" w14:textId="77777777" w:rsidR="005159A0" w:rsidRDefault="005159A0" w:rsidP="00D122E8">
      <w:pPr>
        <w:pStyle w:val="Base"/>
      </w:pPr>
      <w:r>
        <w:t>18 NCAC 07F .0816 is proposed for adoption as follows:</w:t>
      </w:r>
    </w:p>
    <w:p w14:paraId="70D129D2" w14:textId="77777777" w:rsidR="005159A0" w:rsidRPr="00D122E8" w:rsidRDefault="005159A0" w:rsidP="00D122E8">
      <w:pPr>
        <w:pStyle w:val="Base"/>
      </w:pPr>
    </w:p>
    <w:p w14:paraId="233E41EB" w14:textId="77777777" w:rsidR="005159A0" w:rsidRDefault="005159A0" w:rsidP="00D122E8">
      <w:pPr>
        <w:pStyle w:val="Rule"/>
      </w:pPr>
      <w:r>
        <w:t>18 NCAC 07F .0816</w:t>
      </w:r>
      <w:r>
        <w:tab/>
        <w:t>APPLICATION OF ELECTRONIC NOTARY’S DIGITAL CERTIFICATE</w:t>
      </w:r>
    </w:p>
    <w:p w14:paraId="2673AC1D" w14:textId="77777777" w:rsidR="005159A0" w:rsidRPr="00D122E8" w:rsidRDefault="005159A0" w:rsidP="00D122E8">
      <w:pPr>
        <w:pStyle w:val="Paragraph"/>
        <w:rPr>
          <w:u w:val="single"/>
        </w:rPr>
      </w:pPr>
      <w:r w:rsidRPr="00D122E8">
        <w:rPr>
          <w:u w:val="single"/>
        </w:rPr>
        <w:t>An electronic notary public shall apply, or allow the platform or IPEN provider to apply, the electronic notary’s digital certificate to a document after the electronic notary’s electronic signature and seal has been:</w:t>
      </w:r>
    </w:p>
    <w:p w14:paraId="3E9EA2E9" w14:textId="77777777" w:rsidR="005159A0" w:rsidRPr="00D122E8" w:rsidRDefault="005159A0" w:rsidP="00D122E8">
      <w:pPr>
        <w:pStyle w:val="Item"/>
        <w:rPr>
          <w:u w:val="single"/>
        </w:rPr>
      </w:pPr>
      <w:r w:rsidRPr="00D122E8">
        <w:rPr>
          <w:u w:val="single"/>
        </w:rPr>
        <w:t>(1)</w:t>
      </w:r>
      <w:r w:rsidRPr="00D122E8">
        <w:rPr>
          <w:u w:val="single"/>
        </w:rPr>
        <w:tab/>
        <w:t>affixed; and</w:t>
      </w:r>
    </w:p>
    <w:p w14:paraId="66DC9E55" w14:textId="77777777" w:rsidR="005159A0" w:rsidRPr="00D122E8" w:rsidRDefault="005159A0" w:rsidP="00D122E8">
      <w:pPr>
        <w:pStyle w:val="Item"/>
        <w:rPr>
          <w:u w:val="single"/>
        </w:rPr>
      </w:pPr>
      <w:r w:rsidRPr="00D122E8">
        <w:rPr>
          <w:u w:val="single"/>
        </w:rPr>
        <w:t>(2)</w:t>
      </w:r>
      <w:r w:rsidRPr="00D122E8">
        <w:rPr>
          <w:u w:val="single"/>
        </w:rPr>
        <w:tab/>
        <w:t>reviewed.</w:t>
      </w:r>
    </w:p>
    <w:p w14:paraId="38B30CFA" w14:textId="77777777" w:rsidR="005159A0" w:rsidRPr="00D122E8" w:rsidRDefault="005159A0" w:rsidP="00D122E8">
      <w:pPr>
        <w:pStyle w:val="Base"/>
        <w:rPr>
          <w:u w:val="single"/>
        </w:rPr>
      </w:pPr>
    </w:p>
    <w:p w14:paraId="4805B474" w14:textId="77777777" w:rsidR="005159A0" w:rsidRPr="00D122E8" w:rsidRDefault="005159A0" w:rsidP="00D122E8">
      <w:pPr>
        <w:pStyle w:val="History"/>
        <w:rPr>
          <w:u w:val="single"/>
        </w:rPr>
      </w:pPr>
      <w:r w:rsidRPr="00D122E8">
        <w:rPr>
          <w:u w:val="single"/>
        </w:rPr>
        <w:t>History Note:</w:t>
      </w:r>
      <w:r w:rsidRPr="00D122E8">
        <w:rPr>
          <w:u w:val="single"/>
        </w:rPr>
        <w:tab/>
        <w:t>Authority G.S. 10B-4; 10B-125(b); 10B-126(a); 10B-134.5(b); 10B-134.21;</w:t>
      </w:r>
    </w:p>
    <w:p w14:paraId="1DE8939E" w14:textId="77777777" w:rsidR="005159A0" w:rsidRPr="00D122E8" w:rsidRDefault="005159A0" w:rsidP="00D122E8">
      <w:pPr>
        <w:pStyle w:val="HistoryAfter"/>
        <w:rPr>
          <w:u w:val="single"/>
        </w:rPr>
      </w:pPr>
      <w:r w:rsidRPr="00D122E8">
        <w:rPr>
          <w:u w:val="single"/>
        </w:rPr>
        <w:t>Eff. July 1, 2025.</w:t>
      </w:r>
    </w:p>
    <w:p w14:paraId="1990F851" w14:textId="77777777" w:rsidR="005159A0" w:rsidRDefault="005159A0" w:rsidP="00D74ADE">
      <w:pPr>
        <w:pStyle w:val="Base"/>
      </w:pPr>
    </w:p>
    <w:p w14:paraId="38C54F9A" w14:textId="2EA48482" w:rsidR="00A939BC" w:rsidRDefault="00A939BC" w:rsidP="00D74ADE">
      <w:pPr>
        <w:pStyle w:val="Base"/>
      </w:pPr>
      <w:r>
        <w:t>18 NCAC 07F .1003 is proposed for amendment as follows:</w:t>
      </w:r>
    </w:p>
    <w:p w14:paraId="048B915A" w14:textId="77777777" w:rsidR="00A939BC" w:rsidRPr="00D74ADE" w:rsidRDefault="00A939BC" w:rsidP="00D74ADE">
      <w:pPr>
        <w:pStyle w:val="Base"/>
      </w:pPr>
    </w:p>
    <w:p w14:paraId="7953EB54" w14:textId="77777777" w:rsidR="00A939BC" w:rsidRPr="009D7527" w:rsidRDefault="00A939BC" w:rsidP="009D7527">
      <w:pPr>
        <w:pStyle w:val="Rule"/>
      </w:pPr>
      <w:r w:rsidRPr="009D7527">
        <w:t>18 NCAC 07F .1003</w:t>
      </w:r>
      <w:r w:rsidRPr="009D7527">
        <w:tab/>
        <w:t>RETENTION OF ELECTRONIC JOURNAL</w:t>
      </w:r>
    </w:p>
    <w:p w14:paraId="2377FA37" w14:textId="77777777" w:rsidR="00A939BC" w:rsidRPr="009D7527" w:rsidRDefault="00A939BC" w:rsidP="009D7527">
      <w:pPr>
        <w:pStyle w:val="Paragraph"/>
      </w:pPr>
      <w:r w:rsidRPr="009D7527">
        <w:t xml:space="preserve">An electronic notary public shall maintain a copy of the electronic notary's electronic journal </w:t>
      </w:r>
      <w:r w:rsidRPr="009D7527">
        <w:rPr>
          <w:u w:val="single"/>
        </w:rPr>
        <w:t>and the backup copy of the journal</w:t>
      </w:r>
      <w:r w:rsidRPr="009D7527">
        <w:t xml:space="preserve"> for </w:t>
      </w:r>
      <w:r w:rsidRPr="009D7527">
        <w:rPr>
          <w:u w:val="single"/>
        </w:rPr>
        <w:t>at least</w:t>
      </w:r>
      <w:r w:rsidRPr="009D7527">
        <w:t xml:space="preserve"> 10 years after the last notarial act.</w:t>
      </w:r>
    </w:p>
    <w:p w14:paraId="4CC6DDD5" w14:textId="77777777" w:rsidR="00A939BC" w:rsidRPr="009D7527" w:rsidRDefault="00A939BC" w:rsidP="009D7527">
      <w:pPr>
        <w:pStyle w:val="Base"/>
      </w:pPr>
    </w:p>
    <w:p w14:paraId="043903A8" w14:textId="77777777" w:rsidR="00A939BC" w:rsidRPr="009D7527" w:rsidRDefault="00A939BC" w:rsidP="009D7527">
      <w:pPr>
        <w:pStyle w:val="History"/>
      </w:pPr>
      <w:r w:rsidRPr="009D7527">
        <w:t>History Note:</w:t>
      </w:r>
      <w:r w:rsidRPr="009D7527">
        <w:tab/>
        <w:t>Authority G.S. 10B-4; 10B-126(d); 10B-134.15; 10B-134.17; 10B-134.21;</w:t>
      </w:r>
    </w:p>
    <w:p w14:paraId="1A4DFE41" w14:textId="77777777" w:rsidR="00A939BC" w:rsidRPr="009D7527" w:rsidRDefault="00A939BC" w:rsidP="009D7527">
      <w:pPr>
        <w:pStyle w:val="HistoryAfter"/>
        <w:rPr>
          <w:u w:val="single"/>
        </w:rPr>
      </w:pPr>
      <w:r w:rsidRPr="009D7527">
        <w:t xml:space="preserve">Eff. July 1, </w:t>
      </w:r>
      <w:r w:rsidRPr="009D7527">
        <w:rPr>
          <w:strike/>
        </w:rPr>
        <w:t>2024.</w:t>
      </w:r>
      <w:r w:rsidRPr="009D7527">
        <w:rPr>
          <w:u w:val="single"/>
        </w:rPr>
        <w:t xml:space="preserve"> 2024;</w:t>
      </w:r>
    </w:p>
    <w:p w14:paraId="3D1FBC42" w14:textId="77777777" w:rsidR="00A939BC" w:rsidRPr="009D7527" w:rsidRDefault="00A939BC" w:rsidP="009D7527">
      <w:pPr>
        <w:pStyle w:val="HistoryAfter"/>
        <w:rPr>
          <w:rFonts w:eastAsia="Calibri"/>
          <w:u w:val="single"/>
        </w:rPr>
      </w:pPr>
      <w:r w:rsidRPr="009D7527">
        <w:rPr>
          <w:u w:val="single"/>
        </w:rPr>
        <w:t>Amended Eff.</w:t>
      </w:r>
      <w:r w:rsidRPr="009D7527">
        <w:rPr>
          <w:rFonts w:eastAsia="Calibri"/>
          <w:u w:val="single"/>
        </w:rPr>
        <w:t xml:space="preserve"> July 1, 2025.</w:t>
      </w:r>
    </w:p>
    <w:p w14:paraId="43A0945D" w14:textId="77777777" w:rsidR="00A939BC" w:rsidRDefault="00A939BC" w:rsidP="001A1D14">
      <w:pPr>
        <w:pStyle w:val="Base"/>
      </w:pPr>
    </w:p>
    <w:p w14:paraId="43DFE1E2" w14:textId="502C03F4" w:rsidR="00A939BC" w:rsidRDefault="00A939BC" w:rsidP="001A1D14">
      <w:pPr>
        <w:pStyle w:val="Base"/>
      </w:pPr>
      <w:r>
        <w:lastRenderedPageBreak/>
        <w:t>18 NCAC 07F .1004 is proposed for amendment as follows:</w:t>
      </w:r>
    </w:p>
    <w:p w14:paraId="7EE96281" w14:textId="77777777" w:rsidR="00A939BC" w:rsidRPr="001A1D14" w:rsidRDefault="00A939BC" w:rsidP="001A1D14">
      <w:pPr>
        <w:pStyle w:val="Base"/>
      </w:pPr>
    </w:p>
    <w:p w14:paraId="5A74F309" w14:textId="77777777" w:rsidR="00A939BC" w:rsidRPr="006830BF" w:rsidRDefault="00A939BC" w:rsidP="006830BF">
      <w:pPr>
        <w:pStyle w:val="Rule"/>
      </w:pPr>
      <w:r w:rsidRPr="006830BF">
        <w:t>18 NCAC 07F .1004</w:t>
      </w:r>
      <w:r w:rsidRPr="006830BF">
        <w:tab/>
        <w:t>NOTARY CREDENTIAL SHARING FORBIDDEN</w:t>
      </w:r>
    </w:p>
    <w:p w14:paraId="539C89FE" w14:textId="77777777" w:rsidR="00A939BC" w:rsidRPr="006830BF" w:rsidRDefault="00A939BC" w:rsidP="006830BF">
      <w:pPr>
        <w:pStyle w:val="Paragraph"/>
      </w:pPr>
      <w:r w:rsidRPr="006830BF">
        <w:t xml:space="preserve">An electronic notary public shall not share the means of authentication that the electronic notary uses to access an electronic </w:t>
      </w:r>
      <w:r w:rsidRPr="006830BF">
        <w:rPr>
          <w:strike/>
        </w:rPr>
        <w:t>notarization system</w:t>
      </w:r>
      <w:r w:rsidRPr="006830BF">
        <w:t xml:space="preserve"> </w:t>
      </w:r>
      <w:r w:rsidRPr="006830BF">
        <w:rPr>
          <w:u w:val="single"/>
        </w:rPr>
        <w:t>notary solution</w:t>
      </w:r>
      <w:r w:rsidRPr="006830BF">
        <w:t xml:space="preserve"> with anyone.</w:t>
      </w:r>
    </w:p>
    <w:p w14:paraId="3766BA6D" w14:textId="77777777" w:rsidR="00A939BC" w:rsidRPr="006830BF" w:rsidRDefault="00A939BC" w:rsidP="006830BF">
      <w:pPr>
        <w:pStyle w:val="Base"/>
      </w:pPr>
    </w:p>
    <w:p w14:paraId="7B0AC9AD" w14:textId="77777777" w:rsidR="00A939BC" w:rsidRPr="006830BF" w:rsidRDefault="00A939BC" w:rsidP="006830BF">
      <w:pPr>
        <w:pStyle w:val="History"/>
      </w:pPr>
      <w:r w:rsidRPr="006830BF">
        <w:t>History Note:</w:t>
      </w:r>
      <w:r w:rsidRPr="006830BF">
        <w:tab/>
        <w:t>Authority G.S. 10B-4; 10B-126; 10B-134.15; 10B-134.17; 10B-134.21;</w:t>
      </w:r>
    </w:p>
    <w:p w14:paraId="67E7E922" w14:textId="77777777" w:rsidR="00A939BC" w:rsidRPr="006830BF" w:rsidRDefault="00A939BC" w:rsidP="006830BF">
      <w:pPr>
        <w:pStyle w:val="HistoryAfter"/>
        <w:rPr>
          <w:u w:val="single"/>
        </w:rPr>
      </w:pPr>
      <w:r w:rsidRPr="006830BF">
        <w:t xml:space="preserve">Eff. July 1, </w:t>
      </w:r>
      <w:r w:rsidRPr="006830BF">
        <w:rPr>
          <w:strike/>
        </w:rPr>
        <w:t>2024.</w:t>
      </w:r>
      <w:r w:rsidRPr="006830BF">
        <w:rPr>
          <w:u w:val="single"/>
        </w:rPr>
        <w:t xml:space="preserve"> 2024;</w:t>
      </w:r>
    </w:p>
    <w:p w14:paraId="39443EC1" w14:textId="02687CC5" w:rsidR="00080257" w:rsidRPr="00A939BC" w:rsidRDefault="00A939BC" w:rsidP="00A939BC">
      <w:pPr>
        <w:pStyle w:val="HistoryAfter"/>
        <w:rPr>
          <w:rFonts w:eastAsia="Calibri"/>
          <w:u w:val="single"/>
        </w:rPr>
      </w:pPr>
      <w:r w:rsidRPr="006830BF">
        <w:rPr>
          <w:u w:val="single"/>
        </w:rPr>
        <w:t>Amended Eff.</w:t>
      </w:r>
      <w:r w:rsidRPr="006830BF">
        <w:rPr>
          <w:rFonts w:eastAsia="Calibri"/>
          <w:u w:val="single"/>
        </w:rPr>
        <w:t xml:space="preserve"> July 1, 2025.</w:t>
      </w:r>
    </w:p>
    <w:sectPr w:rsidR="00080257" w:rsidRPr="00A939BC" w:rsidSect="00A939BC">
      <w:footerReference w:type="default" r:id="rId6"/>
      <w:footerReference w:type="firs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13A47" w14:textId="77777777" w:rsidR="00E4668C" w:rsidRDefault="00E4668C">
      <w:pPr>
        <w:spacing w:after="0" w:line="240" w:lineRule="auto"/>
      </w:pPr>
      <w:r>
        <w:separator/>
      </w:r>
    </w:p>
  </w:endnote>
  <w:endnote w:type="continuationSeparator" w:id="0">
    <w:p w14:paraId="41421402" w14:textId="77777777" w:rsidR="00E4668C" w:rsidRDefault="00E46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C9842" w14:textId="74713612" w:rsidR="00DD7CB2" w:rsidRDefault="000A7257" w:rsidP="002532C4">
    <w:pPr>
      <w:jc w:val="center"/>
    </w:pPr>
    <w:r>
      <w:fldChar w:fldCharType="begin"/>
    </w:r>
    <w:r>
      <w:instrText>PAGE</w:instrText>
    </w:r>
    <w:r>
      <w:fldChar w:fldCharType="separate"/>
    </w:r>
    <w:r>
      <w:rPr>
        <w:noProof/>
      </w:rPr>
      <w:t>1</w:t>
    </w:r>
    <w:r>
      <w:fldChar w:fldCharType="end"/>
    </w:r>
    <w:r>
      <w:t xml:space="preserve"> of </w:t>
    </w:r>
    <w:r>
      <w:fldChar w:fldCharType="begin"/>
    </w:r>
    <w:r>
      <w:instrText xml:space="preserve"> NUMPAGES  \* Arabic </w:instrText>
    </w:r>
    <w:r>
      <w:fldChar w:fldCharType="separate"/>
    </w:r>
    <w:r>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92381" w14:textId="77777777" w:rsidR="00DD7CB2" w:rsidRDefault="000A7257" w:rsidP="00A60E47">
    <w:r>
      <w:fldChar w:fldCharType="begin"/>
    </w:r>
    <w:r>
      <w:fldChar w:fldCharType="begin"/>
    </w:r>
    <w:r>
      <w:instrText>NUMPAGES</w:instrText>
    </w:r>
    <w:r>
      <w:fldChar w:fldCharType="separate"/>
    </w:r>
    <w:r>
      <w:rPr>
        <w:noProof/>
      </w:rPr>
      <w:instrText>1</w:instrText>
    </w:r>
    <w:r>
      <w:fldChar w:fldCharType="end"/>
    </w:r>
    <w:r>
      <w:instrText xml:space="preserve"> of</w:instrText>
    </w:r>
    <w:r>
      <w:instrText xml:space="preserve">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94DAE" w14:textId="77777777" w:rsidR="00E4668C" w:rsidRDefault="00E4668C">
      <w:pPr>
        <w:spacing w:after="0" w:line="240" w:lineRule="auto"/>
      </w:pPr>
      <w:r>
        <w:separator/>
      </w:r>
    </w:p>
  </w:footnote>
  <w:footnote w:type="continuationSeparator" w:id="0">
    <w:p w14:paraId="0A0FAFCC" w14:textId="77777777" w:rsidR="00E4668C" w:rsidRDefault="00E466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9BC"/>
    <w:rsid w:val="00051E58"/>
    <w:rsid w:val="00080257"/>
    <w:rsid w:val="000A7257"/>
    <w:rsid w:val="002B6F16"/>
    <w:rsid w:val="004609B1"/>
    <w:rsid w:val="005159A0"/>
    <w:rsid w:val="005504B3"/>
    <w:rsid w:val="008C51C7"/>
    <w:rsid w:val="00A939BC"/>
    <w:rsid w:val="00C95F42"/>
    <w:rsid w:val="00DA3C13"/>
    <w:rsid w:val="00DD7CB2"/>
    <w:rsid w:val="00E46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E3B6"/>
  <w15:chartTrackingRefBased/>
  <w15:docId w15:val="{385CCDC5-DB90-48FD-B2BF-FFEC12BD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39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39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39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39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39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39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9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9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9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9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39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39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39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39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39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9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9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9BC"/>
    <w:rPr>
      <w:rFonts w:eastAsiaTheme="majorEastAsia" w:cstheme="majorBidi"/>
      <w:color w:val="272727" w:themeColor="text1" w:themeTint="D8"/>
    </w:rPr>
  </w:style>
  <w:style w:type="paragraph" w:styleId="Title">
    <w:name w:val="Title"/>
    <w:basedOn w:val="Normal"/>
    <w:next w:val="Normal"/>
    <w:link w:val="TitleChar"/>
    <w:uiPriority w:val="10"/>
    <w:qFormat/>
    <w:rsid w:val="00A93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9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9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9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9BC"/>
    <w:pPr>
      <w:spacing w:before="160"/>
      <w:jc w:val="center"/>
    </w:pPr>
    <w:rPr>
      <w:i/>
      <w:iCs/>
      <w:color w:val="404040" w:themeColor="text1" w:themeTint="BF"/>
    </w:rPr>
  </w:style>
  <w:style w:type="character" w:customStyle="1" w:styleId="QuoteChar">
    <w:name w:val="Quote Char"/>
    <w:basedOn w:val="DefaultParagraphFont"/>
    <w:link w:val="Quote"/>
    <w:uiPriority w:val="29"/>
    <w:rsid w:val="00A939BC"/>
    <w:rPr>
      <w:i/>
      <w:iCs/>
      <w:color w:val="404040" w:themeColor="text1" w:themeTint="BF"/>
    </w:rPr>
  </w:style>
  <w:style w:type="paragraph" w:styleId="ListParagraph">
    <w:name w:val="List Paragraph"/>
    <w:basedOn w:val="Normal"/>
    <w:uiPriority w:val="34"/>
    <w:qFormat/>
    <w:rsid w:val="00A939BC"/>
    <w:pPr>
      <w:ind w:left="720"/>
      <w:contextualSpacing/>
    </w:pPr>
  </w:style>
  <w:style w:type="character" w:styleId="IntenseEmphasis">
    <w:name w:val="Intense Emphasis"/>
    <w:basedOn w:val="DefaultParagraphFont"/>
    <w:uiPriority w:val="21"/>
    <w:qFormat/>
    <w:rsid w:val="00A939BC"/>
    <w:rPr>
      <w:i/>
      <w:iCs/>
      <w:color w:val="0F4761" w:themeColor="accent1" w:themeShade="BF"/>
    </w:rPr>
  </w:style>
  <w:style w:type="paragraph" w:styleId="IntenseQuote">
    <w:name w:val="Intense Quote"/>
    <w:basedOn w:val="Normal"/>
    <w:next w:val="Normal"/>
    <w:link w:val="IntenseQuoteChar"/>
    <w:uiPriority w:val="30"/>
    <w:qFormat/>
    <w:rsid w:val="00A93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39BC"/>
    <w:rPr>
      <w:i/>
      <w:iCs/>
      <w:color w:val="0F4761" w:themeColor="accent1" w:themeShade="BF"/>
    </w:rPr>
  </w:style>
  <w:style w:type="character" w:styleId="IntenseReference">
    <w:name w:val="Intense Reference"/>
    <w:basedOn w:val="DefaultParagraphFont"/>
    <w:uiPriority w:val="32"/>
    <w:qFormat/>
    <w:rsid w:val="00A939BC"/>
    <w:rPr>
      <w:b/>
      <w:bCs/>
      <w:smallCaps/>
      <w:color w:val="0F4761" w:themeColor="accent1" w:themeShade="BF"/>
      <w:spacing w:val="5"/>
    </w:rPr>
  </w:style>
  <w:style w:type="paragraph" w:customStyle="1" w:styleId="Rule">
    <w:name w:val="Rule"/>
    <w:basedOn w:val="Base"/>
    <w:next w:val="Base"/>
    <w:link w:val="RuleChar"/>
    <w:qFormat/>
    <w:rsid w:val="00A939BC"/>
    <w:pPr>
      <w:ind w:left="2160" w:hanging="2160"/>
      <w:outlineLvl w:val="3"/>
    </w:pPr>
    <w:rPr>
      <w:b/>
      <w:caps/>
    </w:rPr>
  </w:style>
  <w:style w:type="paragraph" w:customStyle="1" w:styleId="Item">
    <w:name w:val="Item"/>
    <w:basedOn w:val="Base"/>
    <w:rsid w:val="00A939BC"/>
    <w:pPr>
      <w:tabs>
        <w:tab w:val="left" w:pos="1800"/>
      </w:tabs>
      <w:ind w:left="1440" w:hanging="720"/>
    </w:pPr>
  </w:style>
  <w:style w:type="paragraph" w:customStyle="1" w:styleId="SubItemLvl1">
    <w:name w:val="SubItem Lvl 1"/>
    <w:basedOn w:val="Base"/>
    <w:rsid w:val="00A939BC"/>
    <w:pPr>
      <w:tabs>
        <w:tab w:val="left" w:pos="2520"/>
      </w:tabs>
      <w:ind w:left="2160" w:hanging="720"/>
    </w:pPr>
  </w:style>
  <w:style w:type="paragraph" w:customStyle="1" w:styleId="HistoryAfter">
    <w:name w:val="HistoryAfter"/>
    <w:basedOn w:val="Base"/>
    <w:rsid w:val="00A939BC"/>
    <w:pPr>
      <w:ind w:left="1440"/>
    </w:pPr>
    <w:rPr>
      <w:i/>
    </w:rPr>
  </w:style>
  <w:style w:type="paragraph" w:customStyle="1" w:styleId="Base">
    <w:name w:val="Base"/>
    <w:link w:val="BaseChar"/>
    <w:qFormat/>
    <w:rsid w:val="00A939BC"/>
    <w:pPr>
      <w:spacing w:after="0" w:line="360" w:lineRule="auto"/>
      <w:jc w:val="both"/>
    </w:pPr>
    <w:rPr>
      <w:rFonts w:ascii="Times New Roman" w:eastAsia="Times New Roman" w:hAnsi="Times New Roman" w:cs="Times New Roman"/>
      <w:kern w:val="0"/>
      <w:sz w:val="20"/>
      <w:szCs w:val="20"/>
      <w14:ligatures w14:val="none"/>
    </w:rPr>
  </w:style>
  <w:style w:type="paragraph" w:customStyle="1" w:styleId="History">
    <w:name w:val="History"/>
    <w:basedOn w:val="Base"/>
    <w:next w:val="HistoryAfter"/>
    <w:link w:val="HistoryChar"/>
    <w:qFormat/>
    <w:rsid w:val="00A939BC"/>
    <w:pPr>
      <w:ind w:left="1440" w:hanging="1440"/>
    </w:pPr>
    <w:rPr>
      <w:i/>
    </w:rPr>
  </w:style>
  <w:style w:type="paragraph" w:customStyle="1" w:styleId="Paragraph">
    <w:name w:val="Paragraph"/>
    <w:basedOn w:val="Base"/>
    <w:link w:val="ParagraphChar"/>
    <w:qFormat/>
    <w:rsid w:val="00A939BC"/>
    <w:pPr>
      <w:outlineLvl w:val="4"/>
    </w:pPr>
  </w:style>
  <w:style w:type="character" w:customStyle="1" w:styleId="BaseChar">
    <w:name w:val="Base Char"/>
    <w:basedOn w:val="DefaultParagraphFont"/>
    <w:link w:val="Base"/>
    <w:rsid w:val="00A939BC"/>
    <w:rPr>
      <w:rFonts w:ascii="Times New Roman" w:eastAsia="Times New Roman" w:hAnsi="Times New Roman" w:cs="Times New Roman"/>
      <w:kern w:val="0"/>
      <w:sz w:val="20"/>
      <w:szCs w:val="20"/>
      <w14:ligatures w14:val="none"/>
    </w:rPr>
  </w:style>
  <w:style w:type="character" w:customStyle="1" w:styleId="ParagraphChar">
    <w:name w:val="Paragraph Char"/>
    <w:link w:val="Paragraph"/>
    <w:rsid w:val="00A939BC"/>
    <w:rPr>
      <w:rFonts w:ascii="Times New Roman" w:eastAsia="Times New Roman" w:hAnsi="Times New Roman" w:cs="Times New Roman"/>
      <w:kern w:val="0"/>
      <w:sz w:val="20"/>
      <w:szCs w:val="20"/>
      <w14:ligatures w14:val="none"/>
    </w:rPr>
  </w:style>
  <w:style w:type="character" w:customStyle="1" w:styleId="HistoryChar">
    <w:name w:val="History Char"/>
    <w:link w:val="History"/>
    <w:locked/>
    <w:rsid w:val="00A939BC"/>
    <w:rPr>
      <w:rFonts w:ascii="Times New Roman" w:eastAsia="Times New Roman" w:hAnsi="Times New Roman" w:cs="Times New Roman"/>
      <w:i/>
      <w:kern w:val="0"/>
      <w:sz w:val="20"/>
      <w:szCs w:val="20"/>
      <w14:ligatures w14:val="none"/>
    </w:rPr>
  </w:style>
  <w:style w:type="character" w:customStyle="1" w:styleId="RuleChar">
    <w:name w:val="Rule Char"/>
    <w:link w:val="Rule"/>
    <w:rsid w:val="00A939BC"/>
    <w:rPr>
      <w:rFonts w:ascii="Times New Roman" w:eastAsia="Times New Roman" w:hAnsi="Times New Roman" w:cs="Times New Roman"/>
      <w:b/>
      <w:caps/>
      <w:kern w:val="0"/>
      <w:sz w:val="20"/>
      <w:szCs w:val="20"/>
      <w14:ligatures w14:val="none"/>
    </w:rPr>
  </w:style>
  <w:style w:type="paragraph" w:customStyle="1" w:styleId="SubItemLvl2">
    <w:name w:val="SubItem Lvl 2"/>
    <w:basedOn w:val="Base"/>
    <w:rsid w:val="00A939BC"/>
    <w:pPr>
      <w:tabs>
        <w:tab w:val="left" w:pos="3240"/>
      </w:tabs>
      <w:ind w:left="288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Seavers, Dennis</dc:creator>
  <cp:keywords/>
  <dc:description/>
  <cp:lastModifiedBy>Ann Elmore</cp:lastModifiedBy>
  <cp:revision>2</cp:revision>
  <dcterms:created xsi:type="dcterms:W3CDTF">2024-12-19T18:08:00Z</dcterms:created>
  <dcterms:modified xsi:type="dcterms:W3CDTF">2024-12-19T18:08:00Z</dcterms:modified>
</cp:coreProperties>
</file>